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798a5" w14:textId="87798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Қаулының күшін жою туралы</w:t>
      </w:r>
    </w:p>
    <w:p>
      <w:pPr>
        <w:spacing w:after="0"/>
        <w:ind w:left="0"/>
        <w:jc w:val="both"/>
      </w:pPr>
      <w:r>
        <w:rPr>
          <w:rFonts w:ascii="Times New Roman"/>
          <w:b w:val="false"/>
          <w:i w:val="false"/>
          <w:color w:val="000000"/>
          <w:sz w:val="28"/>
        </w:rPr>
        <w:t>Оңтүстік Қазақстан облысы Шардара ауданы әкімдігінің 2016 жылғы 19 қаңтардағы № 12 қаулысы</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37-бабына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Шардара ауданы әкімдігінің 2015 жылғы 20 сәуірдегі № 161 ««Б» корпусындағы аудандық бюджеттен қаржыландырылатын атқарушы органдардың, Шардара қаласы, ауылдық округтер әкімі аппараттарының мемлекеттік әкімшілік қызметшілері мен Шардара ауданы әкімі аппаратының мемлекеттік әкімшілік қызметшілерінің қызметін жыл сайынғы бағалаудың әдістемесін бекіту туралы» (Нормативтік құқықтық актілерді мемлекеттік тіркеу тізілімінде 2015 жылғы 13 мамырда № 3175 нөмірмен тіркелген, 2015 жылғы 15 мамырда № 21(630) «Шартарап – Шарайна» газетінде жарияланған) </w:t>
      </w:r>
      <w:r>
        <w:rPr>
          <w:rFonts w:ascii="Times New Roman"/>
          <w:b w:val="false"/>
          <w:i w:val="false"/>
          <w:color w:val="000000"/>
          <w:sz w:val="28"/>
        </w:rPr>
        <w:t>қаулының</w:t>
      </w:r>
      <w:r>
        <w:rPr>
          <w:rFonts w:ascii="Times New Roman"/>
          <w:b w:val="false"/>
          <w:i w:val="false"/>
          <w:color w:val="000000"/>
          <w:sz w:val="28"/>
        </w:rPr>
        <w:t xml:space="preserve"> күші жойылсын.</w:t>
      </w:r>
      <w:r>
        <w:br/>
      </w:r>
      <w:r>
        <w:rPr>
          <w:rFonts w:ascii="Times New Roman"/>
          <w:b w:val="false"/>
          <w:i w:val="false"/>
          <w:color w:val="000000"/>
          <w:sz w:val="28"/>
        </w:rPr>
        <w:t>
</w:t>
      </w:r>
      <w:r>
        <w:rPr>
          <w:rFonts w:ascii="Times New Roman"/>
          <w:b w:val="false"/>
          <w:i w:val="false"/>
          <w:color w:val="000000"/>
          <w:sz w:val="28"/>
        </w:rPr>
        <w:t>
      2. Осы қаулының қабылдануына орай, қолданыстағы заңнамаға сай тиісті жұмыстарды жүргізуді ұйымдастыру аудан әкімі аппаратының басшысы Т.Анашбековке жүктелсін.</w:t>
      </w:r>
    </w:p>
    <w:bookmarkEnd w:id="0"/>
    <w:p>
      <w:pPr>
        <w:spacing w:after="0"/>
        <w:ind w:left="0"/>
        <w:jc w:val="both"/>
      </w:pPr>
      <w:r>
        <w:rPr>
          <w:rFonts w:ascii="Times New Roman"/>
          <w:b w:val="false"/>
          <w:i/>
          <w:color w:val="000000"/>
          <w:sz w:val="28"/>
        </w:rPr>
        <w:t>      Аудан әкімі                                К.Айтуреев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