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5b5e" w14:textId="8725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ауданында коммуналдық қызмет көрсету Ережесін бекіту туралы</w:t>
      </w:r>
    </w:p>
    <w:p>
      <w:pPr>
        <w:spacing w:after="0"/>
        <w:ind w:left="0"/>
        <w:jc w:val="both"/>
      </w:pPr>
      <w:r>
        <w:rPr>
          <w:rFonts w:ascii="Times New Roman"/>
          <w:b w:val="false"/>
          <w:i w:val="false"/>
          <w:color w:val="000000"/>
          <w:sz w:val="28"/>
        </w:rPr>
        <w:t>Ақмола облысы Атбасар ауданы әкімдігінің 2021 жылғы 19 қазандағы № а-10/348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Атбасар ауданында коммуналдық қызмет көрсету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 әкімінің</w:t>
            </w:r>
            <w:r>
              <w:br/>
            </w:r>
            <w:r>
              <w:rPr>
                <w:rFonts w:ascii="Times New Roman"/>
                <w:b w:val="false"/>
                <w:i/>
                <w:color w:val="000000"/>
                <w:sz w:val="20"/>
              </w:rPr>
              <w:t>міндет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М.Асқаров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2021 жылғы "19" қазандағы</w:t>
            </w:r>
            <w:r>
              <w:br/>
            </w:r>
            <w:r>
              <w:rPr>
                <w:rFonts w:ascii="Times New Roman"/>
                <w:b w:val="false"/>
                <w:i w:val="false"/>
                <w:color w:val="000000"/>
                <w:sz w:val="20"/>
              </w:rPr>
              <w:t>№ а-10/348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Атбасар ауданында коммуналдық қызмет көрсету Ережесі</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Атбасар ауданында коммуналдық қызметтерді көрсету Ережелері (бұдан әрі – Ережелер) "Тұрғын үй қатынастары туралы"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6"/>
    <w:bookmarkStart w:name="z9" w:id="7"/>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жолаушылар лифтілері (көтергіштер), қоқыс шығару, кондиционерлеу, желдету, терморегуляция және вакуумдау жүйелері;</w:t>
      </w:r>
    </w:p>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Start w:name="z10" w:id="8"/>
    <w:p>
      <w:pPr>
        <w:spacing w:after="0"/>
        <w:ind w:left="0"/>
        <w:jc w:val="left"/>
      </w:pPr>
      <w:r>
        <w:rPr>
          <w:rFonts w:ascii="Times New Roman"/>
          <w:b/>
          <w:i w:val="false"/>
          <w:color w:val="000000"/>
        </w:rPr>
        <w:t xml:space="preserve"> 2 тарау. Коммуналдық қызметтерді ұсыну тәртібі мен шарттары</w:t>
      </w:r>
    </w:p>
    <w:bookmarkEnd w:id="8"/>
    <w:bookmarkStart w:name="z11" w:id="9"/>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Start w:name="z12" w:id="10"/>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10"/>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қарапайым серіктестік немесе көп пәтерлі тұрғын үйді басқарушы немесе басқарушы компания арасында ынтымақтастық шарттары жасалады.</w:t>
      </w:r>
    </w:p>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қарапайым серіктестікпен немесе көп пәтерлі тұрғын үйді басқарушымен немесе басқарушы компаниямен ынтымақтастық шарттары жасалады.</w:t>
      </w:r>
    </w:p>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Start w:name="z13" w:id="11"/>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қызмет көрсету режимі:</w:t>
      </w:r>
    </w:p>
    <w:bookmarkEnd w:id="12"/>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Start w:name="z15" w:id="13"/>
    <w:p>
      <w:pPr>
        <w:spacing w:after="0"/>
        <w:ind w:left="0"/>
        <w:jc w:val="left"/>
      </w:pPr>
      <w:r>
        <w:rPr>
          <w:rFonts w:ascii="Times New Roman"/>
          <w:b/>
          <w:i w:val="false"/>
          <w:color w:val="000000"/>
        </w:rPr>
        <w:t xml:space="preserve"> 3 тарау. Коммуналдық қызметтерді пайдалану және ұсыну процесін реттеу тәртібі</w:t>
      </w:r>
    </w:p>
    <w:bookmarkEnd w:id="13"/>
    <w:bookmarkStart w:name="z16" w:id="14"/>
    <w:p>
      <w:pPr>
        <w:spacing w:after="0"/>
        <w:ind w:left="0"/>
        <w:jc w:val="both"/>
      </w:pPr>
      <w:r>
        <w:rPr>
          <w:rFonts w:ascii="Times New Roman"/>
          <w:b w:val="false"/>
          <w:i w:val="false"/>
          <w:color w:val="000000"/>
          <w:sz w:val="28"/>
        </w:rPr>
        <w:t>
      7. Мүлік иелері бірлестігінің төрағасы немесе қарапайым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1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15"/>
    <w:bookmarkStart w:name="z18" w:id="16"/>
    <w:p>
      <w:pPr>
        <w:spacing w:after="0"/>
        <w:ind w:left="0"/>
        <w:jc w:val="both"/>
      </w:pPr>
      <w:r>
        <w:rPr>
          <w:rFonts w:ascii="Times New Roman"/>
          <w:b w:val="false"/>
          <w:i w:val="false"/>
          <w:color w:val="000000"/>
          <w:sz w:val="28"/>
        </w:rPr>
        <w:t>
      9.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16"/>
    <w:bookmarkStart w:name="z19" w:id="17"/>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17"/>
    <w:bookmarkStart w:name="z20" w:id="18"/>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19"/>
    <w:bookmarkStart w:name="z22" w:id="20"/>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20"/>
    <w:bookmarkStart w:name="z23" w:id="21"/>
    <w:p>
      <w:pPr>
        <w:spacing w:after="0"/>
        <w:ind w:left="0"/>
        <w:jc w:val="both"/>
      </w:pPr>
      <w:r>
        <w:rPr>
          <w:rFonts w:ascii="Times New Roman"/>
          <w:b w:val="false"/>
          <w:i w:val="false"/>
          <w:color w:val="000000"/>
          <w:sz w:val="28"/>
        </w:rPr>
        <w:t xml:space="preserve">
      14. Мүлік иелері бірлестігінің төрағасы немесе қарапайым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p>
      <w:pPr>
        <w:spacing w:after="0"/>
        <w:ind w:left="0"/>
        <w:jc w:val="both"/>
      </w:pPr>
      <w:r>
        <w:rPr>
          <w:rFonts w:ascii="Times New Roman"/>
          <w:b w:val="false"/>
          <w:i w:val="false"/>
          <w:color w:val="000000"/>
          <w:sz w:val="28"/>
        </w:rPr>
        <w:t>
      8) коммуналдық қызметтер көрсетуден бас тартпайды немесе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шектейді;</w:t>
      </w:r>
    </w:p>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Start w:name="z31" w:id="29"/>
    <w:p>
      <w:pPr>
        <w:spacing w:after="0"/>
        <w:ind w:left="0"/>
        <w:jc w:val="left"/>
      </w:pPr>
      <w:r>
        <w:rPr>
          <w:rFonts w:ascii="Times New Roman"/>
          <w:b/>
          <w:i w:val="false"/>
          <w:color w:val="000000"/>
        </w:rPr>
        <w:t xml:space="preserve"> 4 тарау. Коммуналдық қызметтерді есептеу және төлеу тәртібі</w:t>
      </w:r>
    </w:p>
    <w:bookmarkEnd w:id="29"/>
    <w:bookmarkStart w:name="z32" w:id="30"/>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30"/>
    <w:bookmarkStart w:name="z33" w:id="31"/>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35"/>
    <w:bookmarkStart w:name="z38" w:id="36"/>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36"/>
    <w:bookmarkStart w:name="z39" w:id="37"/>
    <w:p>
      <w:pPr>
        <w:spacing w:after="0"/>
        <w:ind w:left="0"/>
        <w:jc w:val="both"/>
      </w:pPr>
      <w:r>
        <w:rPr>
          <w:rFonts w:ascii="Times New Roman"/>
          <w:b w:val="false"/>
          <w:i w:val="false"/>
          <w:color w:val="000000"/>
          <w:sz w:val="28"/>
        </w:rPr>
        <w:t>
      29. Лифтілерге қызмет көрсету үшін мөлшерлес болу, босату және ақы төлеу тәсілі мәселелері бойынша шешімдер пәтер, тұрғын емес үй-жайлар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 тарау. Келіспеушіліктерді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41"/>
    <w:bookmarkStart w:name="z44" w:id="42"/>
    <w:p>
      <w:pPr>
        <w:spacing w:after="0"/>
        <w:ind w:left="0"/>
        <w:jc w:val="both"/>
      </w:pPr>
      <w:r>
        <w:rPr>
          <w:rFonts w:ascii="Times New Roman"/>
          <w:b w:val="false"/>
          <w:i w:val="false"/>
          <w:color w:val="000000"/>
          <w:sz w:val="28"/>
        </w:rPr>
        <w:t>
      33.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42"/>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Start w:name="z45" w:id="43"/>
    <w:p>
      <w:pPr>
        <w:spacing w:after="0"/>
        <w:ind w:left="0"/>
        <w:jc w:val="both"/>
      </w:pPr>
      <w:r>
        <w:rPr>
          <w:rFonts w:ascii="Times New Roman"/>
          <w:b w:val="false"/>
          <w:i w:val="false"/>
          <w:color w:val="000000"/>
          <w:sz w:val="28"/>
        </w:rPr>
        <w:t>
      34.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43"/>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p>
      <w:pPr>
        <w:spacing w:after="0"/>
        <w:ind w:left="0"/>
        <w:jc w:val="both"/>
      </w:pPr>
      <w:r>
        <w:rPr>
          <w:rFonts w:ascii="Times New Roman"/>
          <w:b w:val="false"/>
          <w:i w:val="false"/>
          <w:color w:val="000000"/>
          <w:sz w:val="28"/>
        </w:rPr>
        <w:t>
      2) Коммуналдық қызметтер сапасының нашарлау сипаты;</w:t>
      </w:r>
    </w:p>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Start w:name="z46" w:id="44"/>
    <w:p>
      <w:pPr>
        <w:spacing w:after="0"/>
        <w:ind w:left="0"/>
        <w:jc w:val="both"/>
      </w:pPr>
      <w:r>
        <w:rPr>
          <w:rFonts w:ascii="Times New Roman"/>
          <w:b w:val="false"/>
          <w:i w:val="false"/>
          <w:color w:val="000000"/>
          <w:sz w:val="28"/>
        </w:rPr>
        <w:t>
      35.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44"/>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Start w:name="z47" w:id="45"/>
    <w:p>
      <w:pPr>
        <w:spacing w:after="0"/>
        <w:ind w:left="0"/>
        <w:jc w:val="both"/>
      </w:pPr>
      <w:r>
        <w:rPr>
          <w:rFonts w:ascii="Times New Roman"/>
          <w:b w:val="false"/>
          <w:i w:val="false"/>
          <w:color w:val="000000"/>
          <w:sz w:val="28"/>
        </w:rPr>
        <w:t>
      36.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 тарау. Қорытынды ережелер</w:t>
      </w:r>
    </w:p>
    <w:bookmarkEnd w:id="46"/>
    <w:bookmarkStart w:name="z49" w:id="47"/>
    <w:p>
      <w:pPr>
        <w:spacing w:after="0"/>
        <w:ind w:left="0"/>
        <w:jc w:val="both"/>
      </w:pPr>
      <w:r>
        <w:rPr>
          <w:rFonts w:ascii="Times New Roman"/>
          <w:b w:val="false"/>
          <w:i w:val="false"/>
          <w:color w:val="000000"/>
          <w:sz w:val="28"/>
        </w:rPr>
        <w:t>
      37. Коммуналдық қызметтерді көрсету қағидаларын жергілікті атқарушы органдар елді мекеннің табиғи, климаттық, геологиялық, гидрогеологиялық және сейсмикалық факторларын ескере отырып, осы Қағидалардың негізінде әзірлейді және қажет болған жағдайда Қазақстан Республикасының қолданыстағы заңнамасына қайшы келмейтін өзге де ережелермен толықтырылады.</w:t>
      </w:r>
    </w:p>
    <w:bookmarkEnd w:id="47"/>
    <w:bookmarkStart w:name="z50" w:id="48"/>
    <w:p>
      <w:pPr>
        <w:spacing w:after="0"/>
        <w:ind w:left="0"/>
        <w:jc w:val="both"/>
      </w:pPr>
      <w:r>
        <w:rPr>
          <w:rFonts w:ascii="Times New Roman"/>
          <w:b w:val="false"/>
          <w:i w:val="false"/>
          <w:color w:val="000000"/>
          <w:sz w:val="28"/>
        </w:rPr>
        <w:t>
      38. Осы Ережемен реттелмеген коммуналдық қызметтер көрсету саласындағы мәселелер Қазақстан Республикасының өзге де заңнамалық актілерімен реттеледі.</w:t>
      </w:r>
    </w:p>
    <w:bookmarkEnd w:id="48"/>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