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f0e9" w14:textId="b73f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Горняцк және Қашар кенттерінің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2021 жылғы 30 желтоқсандағы № 94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Горняцк және Қашар кенттерінің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141 352,0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2 782,9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138 564,5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141 416,3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Рудный қаласы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қаласының қалалық бюджетінен Горняцк кентінің бюджетіне берілетін бюджеттік субвенциялардың көлемдері 2022 жылға 45 561,0 мың теңгені құрайтыны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Горняцк кентінің бюджетінен Рудный қаласының қалалық бюджетіне берілетін бюджеттік алып қоюлар көлемі 2022 жылға 0,0 мың теңгені құрайтыны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Қашар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501 665,8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36 633,6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1 180,9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463 851,3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507 221,7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-5 555,9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Рудный қаласы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Рудный қаласының қалалық бюджетінен Қашар кентінің бюджетіне берілетін бюджеттік субвенциялар көлемдері 2022 жылға 73 747,0 мың теңгені құрайтыны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Қашар кентінің бюджетінен Рудный қаласының қалалық бюджетіне берілетін бюджеттік алып қоюлар көлемі 2022 жылға 0,0 мың теңгені құрайтыны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2022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Рудный қаласы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2022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Рудный қаласы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2023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2024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