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7a23" w14:textId="fbb7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Геология комитеті туралы ережені бекіту туралы" Қазақстан Республикасы Экология, геология және табиғи ресурстар министрлігінің жауапты хатшысының 2019 жылғы 1 тамыздағы № 7-Ө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24 ақпандағы № 45-п бұйрығы. Күші жойылды - Қазақстан Республикасы Индустрия және инфрақұрылымдық даму министрінің 2023 жылғы 14 наурыздағы № 152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14.03.2023 </w:t>
      </w:r>
      <w:r>
        <w:rPr>
          <w:rFonts w:ascii="Times New Roman"/>
          <w:b w:val="false"/>
          <w:i w:val="false"/>
          <w:color w:val="ff0000"/>
          <w:sz w:val="28"/>
        </w:rPr>
        <w:t>№ 152</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министрлігінің Геология комитеті туралы ережені бекіту туралы" Қазақстан Республикасы Экология, геология және табиғи ресурстар министрлігінің Жауапты хатшысының 2019 жылдың 1 тамыздағы № 7-Ө </w:t>
      </w:r>
      <w:r>
        <w:rPr>
          <w:rFonts w:ascii="Times New Roman"/>
          <w:b w:val="false"/>
          <w:i w:val="false"/>
          <w:color w:val="000000"/>
          <w:sz w:val="28"/>
        </w:rPr>
        <w:t>бұйрығына</w:t>
      </w:r>
      <w:r>
        <w:rPr>
          <w:rFonts w:ascii="Times New Roman"/>
          <w:b w:val="false"/>
          <w:i w:val="false"/>
          <w:color w:val="000000"/>
          <w:sz w:val="28"/>
        </w:rPr>
        <w:t xml:space="preserve"> төмендегідей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геология және табиғи ресурстар министрлігінің Геология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бұйрықтын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Геология комитеті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5"/>
    <w:bookmarkStart w:name="z8" w:id="6"/>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Министрдің</w:t>
            </w:r>
            <w:r>
              <w:br/>
            </w:r>
            <w:r>
              <w:rPr>
                <w:rFonts w:ascii="Times New Roman"/>
                <w:b w:val="false"/>
                <w:i w:val="false"/>
                <w:color w:val="000000"/>
                <w:sz w:val="20"/>
              </w:rPr>
              <w:t>2021 жылғы__________</w:t>
            </w:r>
            <w:r>
              <w:br/>
            </w:r>
            <w:r>
              <w:rPr>
                <w:rFonts w:ascii="Times New Roman"/>
                <w:b w:val="false"/>
                <w:i w:val="false"/>
                <w:color w:val="000000"/>
                <w:sz w:val="20"/>
              </w:rPr>
              <w:t>№ ____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1 тамыздағы</w:t>
            </w:r>
            <w:r>
              <w:br/>
            </w:r>
            <w:r>
              <w:rPr>
                <w:rFonts w:ascii="Times New Roman"/>
                <w:b w:val="false"/>
                <w:i w:val="false"/>
                <w:color w:val="000000"/>
                <w:sz w:val="20"/>
              </w:rPr>
              <w:t>№ 7-Ө бұйрығымен бекітілген</w:t>
            </w:r>
          </w:p>
        </w:tc>
      </w:tr>
    </w:tbl>
    <w:bookmarkStart w:name="z13" w:id="9"/>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Геология комитеті туралы" Ережесі</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Геология комитеті" республикалық мемлекеттік мекемесі (бұдан әрі – Комитет) реттеу, іске асыру және бақылау функцияларын жүзеге асыратын, сондай-ақ мемлекеттік геологиялық зерделеу, минералдық-шикізат базасын өндіру салаларындағы Министрліктің стратегиялық функцияларын орындауға қатысатын Қазақстан Республикасы Экология, геология және табиғи ресурстар министрлігінің (бұдан әрі - Министрлік) ведомствосы болып табылады.</w:t>
      </w:r>
    </w:p>
    <w:bookmarkEnd w:id="11"/>
    <w:bookmarkStart w:name="z16" w:id="12"/>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
    <w:bookmarkStart w:name="z17" w:id="13"/>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Министрлікке ведомстволық бағынысты заңды тұлғасы болып табылады, мемлекеттік тілде өзінің атауы,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3"/>
    <w:bookmarkStart w:name="z18" w:id="14"/>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4"/>
    <w:bookmarkStart w:name="z19" w:id="15"/>
    <w:p>
      <w:pPr>
        <w:spacing w:after="0"/>
        <w:ind w:left="0"/>
        <w:jc w:val="both"/>
      </w:pPr>
      <w:r>
        <w:rPr>
          <w:rFonts w:ascii="Times New Roman"/>
          <w:b w:val="false"/>
          <w:i w:val="false"/>
          <w:color w:val="000000"/>
          <w:sz w:val="28"/>
        </w:rPr>
        <w:t>
      5. Комитет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0" w:id="16"/>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1" w:id="1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Экология, геология және табиғи ресурстар министрінің келісімі бойынша Министрліктің аппарат басшысы бекітеді.</w:t>
      </w:r>
    </w:p>
    <w:bookmarkEnd w:id="17"/>
    <w:bookmarkStart w:name="z22" w:id="18"/>
    <w:p>
      <w:pPr>
        <w:spacing w:after="0"/>
        <w:ind w:left="0"/>
        <w:jc w:val="both"/>
      </w:pPr>
      <w:r>
        <w:rPr>
          <w:rFonts w:ascii="Times New Roman"/>
          <w:b w:val="false"/>
          <w:i w:val="false"/>
          <w:color w:val="000000"/>
          <w:sz w:val="28"/>
        </w:rPr>
        <w:t>
      8. Комитеттің заңды мекенжайы: Қазақстан Республикасы, 010000, Нұр-Сұлтан қаласы, "Сарыарқа" ауданы, Әзірбайжан Мәмбетов көшесі, 32-үй.</w:t>
      </w:r>
    </w:p>
    <w:bookmarkEnd w:id="18"/>
    <w:bookmarkStart w:name="z23" w:id="19"/>
    <w:p>
      <w:pPr>
        <w:spacing w:after="0"/>
        <w:ind w:left="0"/>
        <w:jc w:val="both"/>
      </w:pPr>
      <w:r>
        <w:rPr>
          <w:rFonts w:ascii="Times New Roman"/>
          <w:b w:val="false"/>
          <w:i w:val="false"/>
          <w:color w:val="000000"/>
          <w:sz w:val="28"/>
        </w:rPr>
        <w:t>
      9. Комитеттің толық атауы – "Қазақстан Республикасы Экология, геология және табиғи ресурстар министрлігінің Геология комитеті" республикалық мемлекеттік мекемесі.</w:t>
      </w:r>
    </w:p>
    <w:bookmarkEnd w:id="19"/>
    <w:bookmarkStart w:name="z24" w:id="20"/>
    <w:p>
      <w:pPr>
        <w:spacing w:after="0"/>
        <w:ind w:left="0"/>
        <w:jc w:val="both"/>
      </w:pPr>
      <w:r>
        <w:rPr>
          <w:rFonts w:ascii="Times New Roman"/>
          <w:b w:val="false"/>
          <w:i w:val="false"/>
          <w:color w:val="000000"/>
          <w:sz w:val="28"/>
        </w:rPr>
        <w:t xml:space="preserve">
      10. Комитеттің осы Ереженің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ведомстволық бағынысты ұйымдары және аумақтық органдар бар.</w:t>
      </w:r>
    </w:p>
    <w:bookmarkEnd w:id="20"/>
    <w:bookmarkStart w:name="z25" w:id="21"/>
    <w:p>
      <w:pPr>
        <w:spacing w:after="0"/>
        <w:ind w:left="0"/>
        <w:jc w:val="both"/>
      </w:pPr>
      <w:r>
        <w:rPr>
          <w:rFonts w:ascii="Times New Roman"/>
          <w:b w:val="false"/>
          <w:i w:val="false"/>
          <w:color w:val="000000"/>
          <w:sz w:val="28"/>
        </w:rPr>
        <w:t>
      11. Осы Ереже Комитеттің құрылтай құжаты болып табылады.</w:t>
      </w:r>
    </w:p>
    <w:bookmarkEnd w:id="21"/>
    <w:bookmarkStart w:name="z26" w:id="22"/>
    <w:p>
      <w:pPr>
        <w:spacing w:after="0"/>
        <w:ind w:left="0"/>
        <w:jc w:val="both"/>
      </w:pPr>
      <w:r>
        <w:rPr>
          <w:rFonts w:ascii="Times New Roman"/>
          <w:b w:val="false"/>
          <w:i w:val="false"/>
          <w:color w:val="000000"/>
          <w:sz w:val="28"/>
        </w:rPr>
        <w:t>
      12. Комитет қызметін қаржыландыру республикалық бюджеттен жүзеге асырылады.</w:t>
      </w:r>
    </w:p>
    <w:bookmarkEnd w:id="22"/>
    <w:p>
      <w:pPr>
        <w:spacing w:after="0"/>
        <w:ind w:left="0"/>
        <w:jc w:val="both"/>
      </w:pPr>
      <w:r>
        <w:rPr>
          <w:rFonts w:ascii="Times New Roman"/>
          <w:b w:val="false"/>
          <w:i w:val="false"/>
          <w:color w:val="000000"/>
          <w:sz w:val="28"/>
        </w:rPr>
        <w:t>
      Комитетке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Start w:name="z27" w:id="23"/>
    <w:p>
      <w:pPr>
        <w:spacing w:after="0"/>
        <w:ind w:left="0"/>
        <w:jc w:val="left"/>
      </w:pPr>
      <w:r>
        <w:rPr>
          <w:rFonts w:ascii="Times New Roman"/>
          <w:b/>
          <w:i w:val="false"/>
          <w:color w:val="000000"/>
        </w:rPr>
        <w:t xml:space="preserve"> 2-тарау. Негізгі функциялары, құқықтары мен міндеттері</w:t>
      </w:r>
    </w:p>
    <w:bookmarkEnd w:id="23"/>
    <w:bookmarkStart w:name="z28" w:id="24"/>
    <w:p>
      <w:pPr>
        <w:spacing w:after="0"/>
        <w:ind w:left="0"/>
        <w:jc w:val="both"/>
      </w:pPr>
      <w:r>
        <w:rPr>
          <w:rFonts w:ascii="Times New Roman"/>
          <w:b w:val="false"/>
          <w:i w:val="false"/>
          <w:color w:val="000000"/>
          <w:sz w:val="28"/>
        </w:rPr>
        <w:t>
      13. Миссиясы: еліміздің барлық өндірістік салаларын белсенді дамыту үшін минералдық-шикізат базасын толықтыру мақсатында Қазақстан аумағының геологиялық зерделенуін арттыру.</w:t>
      </w:r>
    </w:p>
    <w:bookmarkEnd w:id="24"/>
    <w:bookmarkStart w:name="z29" w:id="25"/>
    <w:p>
      <w:pPr>
        <w:spacing w:after="0"/>
        <w:ind w:left="0"/>
        <w:jc w:val="both"/>
      </w:pPr>
      <w:r>
        <w:rPr>
          <w:rFonts w:ascii="Times New Roman"/>
          <w:b w:val="false"/>
          <w:i w:val="false"/>
          <w:color w:val="000000"/>
          <w:sz w:val="28"/>
        </w:rPr>
        <w:t>
      14. Міндет: мемлекеттік геологиялық зерделеу, минералдық-шикізат базасын өндіру саласындағы мемлекеттік саясатты іске асыру.</w:t>
      </w:r>
    </w:p>
    <w:bookmarkEnd w:id="25"/>
    <w:bookmarkStart w:name="z30" w:id="26"/>
    <w:p>
      <w:pPr>
        <w:spacing w:after="0"/>
        <w:ind w:left="0"/>
        <w:jc w:val="both"/>
      </w:pPr>
      <w:r>
        <w:rPr>
          <w:rFonts w:ascii="Times New Roman"/>
          <w:b w:val="false"/>
          <w:i w:val="false"/>
          <w:color w:val="000000"/>
          <w:sz w:val="28"/>
        </w:rPr>
        <w:t>
      15. Функциялары:</w:t>
      </w:r>
    </w:p>
    <w:bookmarkEnd w:id="26"/>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p>
      <w:pPr>
        <w:spacing w:after="0"/>
        <w:ind w:left="0"/>
        <w:jc w:val="both"/>
      </w:pPr>
      <w:r>
        <w:rPr>
          <w:rFonts w:ascii="Times New Roman"/>
          <w:b w:val="false"/>
          <w:i w:val="false"/>
          <w:color w:val="000000"/>
          <w:sz w:val="28"/>
        </w:rPr>
        <w:t>
      4)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p>
      <w:pPr>
        <w:spacing w:after="0"/>
        <w:ind w:left="0"/>
        <w:jc w:val="both"/>
      </w:pPr>
      <w:r>
        <w:rPr>
          <w:rFonts w:ascii="Times New Roman"/>
          <w:b w:val="false"/>
          <w:i w:val="false"/>
          <w:color w:val="000000"/>
          <w:sz w:val="28"/>
        </w:rPr>
        <w:t>
      5)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p>
      <w:pPr>
        <w:spacing w:after="0"/>
        <w:ind w:left="0"/>
        <w:jc w:val="both"/>
      </w:pPr>
      <w:r>
        <w:rPr>
          <w:rFonts w:ascii="Times New Roman"/>
          <w:b w:val="false"/>
          <w:i w:val="false"/>
          <w:color w:val="000000"/>
          <w:sz w:val="28"/>
        </w:rPr>
        <w:t>
      6) ұлттық қауiпсiздiк саласындағы заңдар мен өзге де нормативтiк құқықтық актiлердiң сақталуын қамтамасыз ету;</w:t>
      </w:r>
    </w:p>
    <w:p>
      <w:pPr>
        <w:spacing w:after="0"/>
        <w:ind w:left="0"/>
        <w:jc w:val="both"/>
      </w:pPr>
      <w:r>
        <w:rPr>
          <w:rFonts w:ascii="Times New Roman"/>
          <w:b w:val="false"/>
          <w:i w:val="false"/>
          <w:color w:val="000000"/>
          <w:sz w:val="28"/>
        </w:rPr>
        <w:t>
      7) өз құзыретi шегiнде техникалық регламенттер әзірлеу бойынша жұмысты ұйымдастыру;</w:t>
      </w:r>
    </w:p>
    <w:p>
      <w:pPr>
        <w:spacing w:after="0"/>
        <w:ind w:left="0"/>
        <w:jc w:val="both"/>
      </w:pPr>
      <w:r>
        <w:rPr>
          <w:rFonts w:ascii="Times New Roman"/>
          <w:b w:val="false"/>
          <w:i w:val="false"/>
          <w:color w:val="000000"/>
          <w:sz w:val="28"/>
        </w:rPr>
        <w:t xml:space="preserve">
      8) Қазақстан Республикасының пайдалы қазбалар қорлары жөніндегі мемлекеттік комиссияның қызметін Қазақстан Республикасы Инвестициялар және даму министрінің 2018 жылғы 15 мамырдағы № </w:t>
      </w:r>
      <w:r>
        <w:rPr>
          <w:rFonts w:ascii="Times New Roman"/>
          <w:b w:val="false"/>
          <w:i w:val="false"/>
          <w:color w:val="000000"/>
          <w:sz w:val="28"/>
        </w:rPr>
        <w:t>330</w:t>
      </w:r>
      <w:r>
        <w:rPr>
          <w:rFonts w:ascii="Times New Roman"/>
          <w:b w:val="false"/>
          <w:i w:val="false"/>
          <w:color w:val="000000"/>
          <w:sz w:val="28"/>
        </w:rPr>
        <w:t xml:space="preserve"> Әділет министрлігінде 2018 жылғы 31 мамырда № 16970 болып тіркелген бұйрығымен бекітілген Қазақстан Республикасының пайдалы қазбалар қорлары жөніндегі мемлекеттік комиссиясы туралы ережеге сәйкес ұйымдастыру;</w:t>
      </w:r>
    </w:p>
    <w:p>
      <w:pPr>
        <w:spacing w:after="0"/>
        <w:ind w:left="0"/>
        <w:jc w:val="both"/>
      </w:pPr>
      <w:r>
        <w:rPr>
          <w:rFonts w:ascii="Times New Roman"/>
          <w:b w:val="false"/>
          <w:i w:val="false"/>
          <w:color w:val="000000"/>
          <w:sz w:val="28"/>
        </w:rPr>
        <w:t xml:space="preserve">
      9) кәсіпкерлік жөніндегі уәкілетті орган айқындайтын тәртіппен Қазақстан Республикасы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әзірленетін құжаттардың жобаларына қатысты реттеушілік әсерді талдау;</w:t>
      </w:r>
    </w:p>
    <w:p>
      <w:pPr>
        <w:spacing w:after="0"/>
        <w:ind w:left="0"/>
        <w:jc w:val="both"/>
      </w:pPr>
      <w:r>
        <w:rPr>
          <w:rFonts w:ascii="Times New Roman"/>
          <w:b w:val="false"/>
          <w:i w:val="false"/>
          <w:color w:val="000000"/>
          <w:sz w:val="28"/>
        </w:rPr>
        <w:t>
      10) жүргізілген реттеушілік әсерді талдаудың нәтижесін Министрліктің ресми интернет-ресурсында орналастыру;</w:t>
      </w:r>
    </w:p>
    <w:p>
      <w:pPr>
        <w:spacing w:after="0"/>
        <w:ind w:left="0"/>
        <w:jc w:val="both"/>
      </w:pPr>
      <w:r>
        <w:rPr>
          <w:rFonts w:ascii="Times New Roman"/>
          <w:b w:val="false"/>
          <w:i w:val="false"/>
          <w:color w:val="000000"/>
          <w:sz w:val="28"/>
        </w:rPr>
        <w:t xml:space="preserve">
      11)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сәйкестігін бақылауды және тексеруді жүзеге асыру;</w:t>
      </w:r>
    </w:p>
    <w:p>
      <w:pPr>
        <w:spacing w:after="0"/>
        <w:ind w:left="0"/>
        <w:jc w:val="both"/>
      </w:pPr>
      <w:r>
        <w:rPr>
          <w:rFonts w:ascii="Times New Roman"/>
          <w:b w:val="false"/>
          <w:i w:val="false"/>
          <w:color w:val="000000"/>
          <w:sz w:val="28"/>
        </w:rPr>
        <w:t>
      12) тиісті салада мемлекеттік бақылау және қадағалау саласындағы мемлекеттік саясатты іске асыру;</w:t>
      </w:r>
    </w:p>
    <w:p>
      <w:pPr>
        <w:spacing w:after="0"/>
        <w:ind w:left="0"/>
        <w:jc w:val="both"/>
      </w:pPr>
      <w:r>
        <w:rPr>
          <w:rFonts w:ascii="Times New Roman"/>
          <w:b w:val="false"/>
          <w:i w:val="false"/>
          <w:color w:val="000000"/>
          <w:sz w:val="28"/>
        </w:rPr>
        <w:t xml:space="preserve">
      13) өз құзыреті шегінде Қазақстан Республикасы Кәсіпкерлік кодексінің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143-бабының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нормативтік құқықтық актілерді, сондай-ақ тексерулер жүргізудің жартыжылдық кестелерін әзірлеу;</w:t>
      </w:r>
    </w:p>
    <w:p>
      <w:pPr>
        <w:spacing w:after="0"/>
        <w:ind w:left="0"/>
        <w:jc w:val="both"/>
      </w:pPr>
      <w:r>
        <w:rPr>
          <w:rFonts w:ascii="Times New Roman"/>
          <w:b w:val="false"/>
          <w:i w:val="false"/>
          <w:color w:val="000000"/>
          <w:sz w:val="28"/>
        </w:rPr>
        <w:t>
      14) Қазақстан Республикасының заңдарына сәйкес мемлекеттік бақылауды және қадағалауды жүргізу;</w:t>
      </w:r>
    </w:p>
    <w:p>
      <w:pPr>
        <w:spacing w:after="0"/>
        <w:ind w:left="0"/>
        <w:jc w:val="both"/>
      </w:pPr>
      <w:r>
        <w:rPr>
          <w:rFonts w:ascii="Times New Roman"/>
          <w:b w:val="false"/>
          <w:i w:val="false"/>
          <w:color w:val="000000"/>
          <w:sz w:val="28"/>
        </w:rPr>
        <w:t>
      15) мемлекеттік бақылау және қадағалау тиімділігінің мониторингін жүргізу;</w:t>
      </w:r>
    </w:p>
    <w:p>
      <w:pPr>
        <w:spacing w:after="0"/>
        <w:ind w:left="0"/>
        <w:jc w:val="both"/>
      </w:pPr>
      <w:r>
        <w:rPr>
          <w:rFonts w:ascii="Times New Roman"/>
          <w:b w:val="false"/>
          <w:i w:val="false"/>
          <w:color w:val="000000"/>
          <w:sz w:val="28"/>
        </w:rPr>
        <w:t>
      16) мемлекеттік бақылау және қадағалау жүргізуді жетілдіру жөнінде ұсыныстар енгізу;</w:t>
      </w:r>
    </w:p>
    <w:p>
      <w:pPr>
        <w:spacing w:after="0"/>
        <w:ind w:left="0"/>
        <w:jc w:val="both"/>
      </w:pPr>
      <w:r>
        <w:rPr>
          <w:rFonts w:ascii="Times New Roman"/>
          <w:b w:val="false"/>
          <w:i w:val="false"/>
          <w:color w:val="000000"/>
          <w:sz w:val="28"/>
        </w:rPr>
        <w:t>
      17)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18)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p>
      <w:pPr>
        <w:spacing w:after="0"/>
        <w:ind w:left="0"/>
        <w:jc w:val="both"/>
      </w:pPr>
      <w:r>
        <w:rPr>
          <w:rFonts w:ascii="Times New Roman"/>
          <w:b w:val="false"/>
          <w:i w:val="false"/>
          <w:color w:val="000000"/>
          <w:sz w:val="28"/>
        </w:rPr>
        <w:t>
      19) өз құзыреті шегінде нормативтік құқықтық актілерді әзірлеу, келісу және бекіту;</w:t>
      </w:r>
    </w:p>
    <w:p>
      <w:pPr>
        <w:spacing w:after="0"/>
        <w:ind w:left="0"/>
        <w:jc w:val="both"/>
      </w:pPr>
      <w:r>
        <w:rPr>
          <w:rFonts w:ascii="Times New Roman"/>
          <w:b w:val="false"/>
          <w:i w:val="false"/>
          <w:color w:val="000000"/>
          <w:sz w:val="28"/>
        </w:rPr>
        <w:t>
      20) Қазақстан Республикасының атынан жасалатын Қазақстан Республикасының халықаралық шарттары бойынша міндеттемелерді орындау;</w:t>
      </w:r>
    </w:p>
    <w:p>
      <w:pPr>
        <w:spacing w:after="0"/>
        <w:ind w:left="0"/>
        <w:jc w:val="both"/>
      </w:pPr>
      <w:r>
        <w:rPr>
          <w:rFonts w:ascii="Times New Roman"/>
          <w:b w:val="false"/>
          <w:i w:val="false"/>
          <w:color w:val="000000"/>
          <w:sz w:val="28"/>
        </w:rPr>
        <w:t>
      21) мемлекеттің меншігіндегі, сондай-ақ оның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22) геологиялық барлау кезеңділігінің қағидаларын әзірлеу;</w:t>
      </w:r>
    </w:p>
    <w:p>
      <w:pPr>
        <w:spacing w:after="0"/>
        <w:ind w:left="0"/>
        <w:jc w:val="both"/>
      </w:pPr>
      <w:r>
        <w:rPr>
          <w:rFonts w:ascii="Times New Roman"/>
          <w:b w:val="false"/>
          <w:i w:val="false"/>
          <w:color w:val="000000"/>
          <w:sz w:val="28"/>
        </w:rPr>
        <w:t>
      23) пайдалы қазбалар жатқан аумақтарда құрылыс салуға рұқсат беру қағидаларын әзірлеу;</w:t>
      </w:r>
    </w:p>
    <w:p>
      <w:pPr>
        <w:spacing w:after="0"/>
        <w:ind w:left="0"/>
        <w:jc w:val="both"/>
      </w:pPr>
      <w:r>
        <w:rPr>
          <w:rFonts w:ascii="Times New Roman"/>
          <w:b w:val="false"/>
          <w:i w:val="false"/>
          <w:color w:val="000000"/>
          <w:sz w:val="28"/>
        </w:rPr>
        <w:t>
      24) мемлекеттің меншігіндегі, сондай-ақ оның иеленуі мен пайдалануындағы геологиялық ақпаратты есепке алу, сақтау, жүйеге келтіру, жинақтап қорыту және беру қағидаларын әзірлеу;</w:t>
      </w:r>
    </w:p>
    <w:p>
      <w:pPr>
        <w:spacing w:after="0"/>
        <w:ind w:left="0"/>
        <w:jc w:val="both"/>
      </w:pPr>
      <w:r>
        <w:rPr>
          <w:rFonts w:ascii="Times New Roman"/>
          <w:b w:val="false"/>
          <w:i w:val="false"/>
          <w:color w:val="000000"/>
          <w:sz w:val="28"/>
        </w:rPr>
        <w:t>
      25) жер қойнауын пайдаланушының жер қойнауын пайдалану жөніндегі операцияларды жүргізу нәтижесінде алынған геологиялық ақпаратты және оның жеткізгіштерін сақтау және есепке алу қағидаларын әзірлеу;</w:t>
      </w:r>
    </w:p>
    <w:p>
      <w:pPr>
        <w:spacing w:after="0"/>
        <w:ind w:left="0"/>
        <w:jc w:val="both"/>
      </w:pPr>
      <w:r>
        <w:rPr>
          <w:rFonts w:ascii="Times New Roman"/>
          <w:b w:val="false"/>
          <w:i w:val="false"/>
          <w:color w:val="000000"/>
          <w:sz w:val="28"/>
        </w:rPr>
        <w:t>
      26) геологиялық есептің мемлекеттік сараптамасын жүргізу қағидаларын әзірлеу;</w:t>
      </w:r>
    </w:p>
    <w:p>
      <w:pPr>
        <w:spacing w:after="0"/>
        <w:ind w:left="0"/>
        <w:jc w:val="both"/>
      </w:pPr>
      <w:r>
        <w:rPr>
          <w:rFonts w:ascii="Times New Roman"/>
          <w:b w:val="false"/>
          <w:i w:val="false"/>
          <w:color w:val="000000"/>
          <w:sz w:val="28"/>
        </w:rPr>
        <w:t>
      27)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 сақтауын бақылау;</w:t>
      </w:r>
    </w:p>
    <w:p>
      <w:pPr>
        <w:spacing w:after="0"/>
        <w:ind w:left="0"/>
        <w:jc w:val="both"/>
      </w:pPr>
      <w:r>
        <w:rPr>
          <w:rFonts w:ascii="Times New Roman"/>
          <w:b w:val="false"/>
          <w:i w:val="false"/>
          <w:color w:val="000000"/>
          <w:sz w:val="28"/>
        </w:rPr>
        <w:t>
      28)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29) жер қойнауын геологиялық зерттеуге арналған лицензияларды беруге өтініштерді беру және қарау қағидаларын әзірлеу;</w:t>
      </w:r>
    </w:p>
    <w:p>
      <w:pPr>
        <w:spacing w:after="0"/>
        <w:ind w:left="0"/>
        <w:jc w:val="both"/>
      </w:pPr>
      <w:r>
        <w:rPr>
          <w:rFonts w:ascii="Times New Roman"/>
          <w:b w:val="false"/>
          <w:i w:val="false"/>
          <w:color w:val="000000"/>
          <w:sz w:val="28"/>
        </w:rPr>
        <w:t>
      30) жер қойнауының мемлекеттік сараптама жүргізу қағидаларын, Жер қойнауының мемлекеттік сараптама комиссиясы туралы ережені әзірлеу;</w:t>
      </w:r>
    </w:p>
    <w:p>
      <w:pPr>
        <w:spacing w:after="0"/>
        <w:ind w:left="0"/>
        <w:jc w:val="both"/>
      </w:pPr>
      <w:r>
        <w:rPr>
          <w:rFonts w:ascii="Times New Roman"/>
          <w:b w:val="false"/>
          <w:i w:val="false"/>
          <w:color w:val="000000"/>
          <w:sz w:val="28"/>
        </w:rPr>
        <w:t>
      31) тарихи шығындардың мөлшерiн, геологиялық ақпараттың құнын және алу шартын айқындау;</w:t>
      </w:r>
    </w:p>
    <w:p>
      <w:pPr>
        <w:spacing w:after="0"/>
        <w:ind w:left="0"/>
        <w:jc w:val="both"/>
      </w:pPr>
      <w:r>
        <w:rPr>
          <w:rFonts w:ascii="Times New Roman"/>
          <w:b w:val="false"/>
          <w:i w:val="false"/>
          <w:color w:val="000000"/>
          <w:sz w:val="28"/>
        </w:rPr>
        <w:t>
      32) Қазақстан Республикасының пайдалы қазбалар қорлары жөніндегі мемлекеттік комиссия туралы ережені әзірлеу;</w:t>
      </w:r>
    </w:p>
    <w:p>
      <w:pPr>
        <w:spacing w:after="0"/>
        <w:ind w:left="0"/>
        <w:jc w:val="both"/>
      </w:pPr>
      <w:r>
        <w:rPr>
          <w:rFonts w:ascii="Times New Roman"/>
          <w:b w:val="false"/>
          <w:i w:val="false"/>
          <w:color w:val="000000"/>
          <w:sz w:val="28"/>
        </w:rPr>
        <w:t>
      Ескерту. 32) тармақша 01.01.2024 дейін қолданылады – осы бұйрықтың 4-тармағымен.</w:t>
      </w:r>
    </w:p>
    <w:p>
      <w:pPr>
        <w:spacing w:after="0"/>
        <w:ind w:left="0"/>
        <w:jc w:val="both"/>
      </w:pPr>
      <w:r>
        <w:rPr>
          <w:rFonts w:ascii="Times New Roman"/>
          <w:b w:val="false"/>
          <w:i w:val="false"/>
          <w:color w:val="000000"/>
          <w:sz w:val="28"/>
        </w:rPr>
        <w:t>
      33) қорлар жөніндегі өңіраралық комиссиялар туралы ережені әзірлеу;</w:t>
      </w:r>
    </w:p>
    <w:p>
      <w:pPr>
        <w:spacing w:after="0"/>
        <w:ind w:left="0"/>
        <w:jc w:val="both"/>
      </w:pPr>
      <w:r>
        <w:rPr>
          <w:rFonts w:ascii="Times New Roman"/>
          <w:b w:val="false"/>
          <w:i w:val="false"/>
          <w:color w:val="000000"/>
          <w:sz w:val="28"/>
        </w:rPr>
        <w:t>
      Ескерту. 33) тармақша 01.01.2024 дейін қолданылады – осы бұйрықтың 4-тармағымен.</w:t>
      </w:r>
    </w:p>
    <w:p>
      <w:pPr>
        <w:spacing w:after="0"/>
        <w:ind w:left="0"/>
        <w:jc w:val="both"/>
      </w:pPr>
      <w:r>
        <w:rPr>
          <w:rFonts w:ascii="Times New Roman"/>
          <w:b w:val="false"/>
          <w:i w:val="false"/>
          <w:color w:val="000000"/>
          <w:sz w:val="28"/>
        </w:rPr>
        <w:t>
      34) жер қойнауын геологиялық зерттеу бойынша жобалау құжаттарын жасау жөніндегі нұсқаулықты әзірлеу;</w:t>
      </w:r>
    </w:p>
    <w:p>
      <w:pPr>
        <w:spacing w:after="0"/>
        <w:ind w:left="0"/>
        <w:jc w:val="both"/>
      </w:pPr>
      <w:r>
        <w:rPr>
          <w:rFonts w:ascii="Times New Roman"/>
          <w:b w:val="false"/>
          <w:i w:val="false"/>
          <w:color w:val="000000"/>
          <w:sz w:val="28"/>
        </w:rPr>
        <w:t>
      35) жер қойнауы кеңістігін пайдалану жобасын жасау жөніндегі нұсқаулықты әзірлеу;</w:t>
      </w:r>
    </w:p>
    <w:p>
      <w:pPr>
        <w:spacing w:after="0"/>
        <w:ind w:left="0"/>
        <w:jc w:val="both"/>
      </w:pPr>
      <w:r>
        <w:rPr>
          <w:rFonts w:ascii="Times New Roman"/>
          <w:b w:val="false"/>
          <w:i w:val="false"/>
          <w:color w:val="000000"/>
          <w:sz w:val="28"/>
        </w:rPr>
        <w:t>
      36) кең таралған пайдалы қазбаларды қоспағанда, геологиялық және тау-кен бөлiнiсiн беру;</w:t>
      </w:r>
    </w:p>
    <w:p>
      <w:pPr>
        <w:spacing w:after="0"/>
        <w:ind w:left="0"/>
        <w:jc w:val="both"/>
      </w:pPr>
      <w:r>
        <w:rPr>
          <w:rFonts w:ascii="Times New Roman"/>
          <w:b w:val="false"/>
          <w:i w:val="false"/>
          <w:color w:val="000000"/>
          <w:sz w:val="28"/>
        </w:rPr>
        <w:t>
      37) мемлекеттік жер қойнауы қорының бірыңғай кадастрын жүргізу;</w:t>
      </w:r>
    </w:p>
    <w:p>
      <w:pPr>
        <w:spacing w:after="0"/>
        <w:ind w:left="0"/>
        <w:jc w:val="both"/>
      </w:pPr>
      <w:r>
        <w:rPr>
          <w:rFonts w:ascii="Times New Roman"/>
          <w:b w:val="false"/>
          <w:i w:val="false"/>
          <w:color w:val="000000"/>
          <w:sz w:val="28"/>
        </w:rPr>
        <w:t>
      38) геологиялық есептің нысанын әзірлеу;</w:t>
      </w:r>
    </w:p>
    <w:p>
      <w:pPr>
        <w:spacing w:after="0"/>
        <w:ind w:left="0"/>
        <w:jc w:val="both"/>
      </w:pPr>
      <w:r>
        <w:rPr>
          <w:rFonts w:ascii="Times New Roman"/>
          <w:b w:val="false"/>
          <w:i w:val="false"/>
          <w:color w:val="000000"/>
          <w:sz w:val="28"/>
        </w:rPr>
        <w:t xml:space="preserve">
      39)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40) геологиялық есептің мемлекеттік сараптамасын ұйымдастыру және жүргізу;</w:t>
      </w:r>
    </w:p>
    <w:p>
      <w:pPr>
        <w:spacing w:after="0"/>
        <w:ind w:left="0"/>
        <w:jc w:val="both"/>
      </w:pPr>
      <w:r>
        <w:rPr>
          <w:rFonts w:ascii="Times New Roman"/>
          <w:b w:val="false"/>
          <w:i w:val="false"/>
          <w:color w:val="000000"/>
          <w:sz w:val="28"/>
        </w:rPr>
        <w:t>
      41)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42) қатты пайдалы қазбаларды барлау және өндіру, кең таралған пайдалы қазбаларды өндіру жөніндегі операцияларды жүргізу кезінде ұсынылатын жер қойнауын пайдаланушылардың, соңымен қатар жер асты сулары, емдік балшықтарды барлау және (немесе) өндіру, барлау және (немесе) өндіруге байланысты емес құрылыс және (немесе) жер асты құрылысын пайдалану есептерің жинақтау және жиынтық ақпарат дайындау.;</w:t>
      </w:r>
    </w:p>
    <w:p>
      <w:pPr>
        <w:spacing w:after="0"/>
        <w:ind w:left="0"/>
        <w:jc w:val="both"/>
      </w:pPr>
      <w:r>
        <w:rPr>
          <w:rFonts w:ascii="Times New Roman"/>
          <w:b w:val="false"/>
          <w:i w:val="false"/>
          <w:color w:val="000000"/>
          <w:sz w:val="28"/>
        </w:rPr>
        <w:t>
      43) жеке және заңды тұлғалар жүргiзетiн су объектiлерiнiң сарқылуын болғызбауға бағытталған су қорғау iс-шараларын келісу;</w:t>
      </w:r>
    </w:p>
    <w:p>
      <w:pPr>
        <w:spacing w:after="0"/>
        <w:ind w:left="0"/>
        <w:jc w:val="both"/>
      </w:pPr>
      <w:r>
        <w:rPr>
          <w:rFonts w:ascii="Times New Roman"/>
          <w:b w:val="false"/>
          <w:i w:val="false"/>
          <w:color w:val="000000"/>
          <w:sz w:val="28"/>
        </w:rPr>
        <w:t>
      44) су объектiлерiнiң жай-күйiне әсер ететiн объектілерді салуға, реконструкциялауға (кеңейту, жаңғырту, техникалық қайта жарақтандыру, қайта бейіндеу), пайдалануға, консервациялауға, жоюға (кейіннен кәдеге жарату) қорытындылар беру;</w:t>
      </w:r>
    </w:p>
    <w:p>
      <w:pPr>
        <w:spacing w:after="0"/>
        <w:ind w:left="0"/>
        <w:jc w:val="both"/>
      </w:pPr>
      <w:r>
        <w:rPr>
          <w:rFonts w:ascii="Times New Roman"/>
          <w:b w:val="false"/>
          <w:i w:val="false"/>
          <w:color w:val="000000"/>
          <w:sz w:val="28"/>
        </w:rPr>
        <w:t>
      45) жер қойнауын геологиялық зерттеу және кеңістігін пайдалану үшін жер қойнауын пайдалану құқығын беру;</w:t>
      </w:r>
    </w:p>
    <w:p>
      <w:pPr>
        <w:spacing w:after="0"/>
        <w:ind w:left="0"/>
        <w:jc w:val="both"/>
      </w:pPr>
      <w:r>
        <w:rPr>
          <w:rFonts w:ascii="Times New Roman"/>
          <w:b w:val="false"/>
          <w:i w:val="false"/>
          <w:color w:val="000000"/>
          <w:sz w:val="28"/>
        </w:rPr>
        <w:t xml:space="preserve">
      46) пайдалы қатты қазбалардың ресурстарын бағалау туралы есепте ресурстардың "Жер қойнауы және жер қойнауын пайдалану туралы" 2010 жылғы 24 маусымдағы Қазақстан Республикасы Заңының </w:t>
      </w:r>
      <w:r>
        <w:rPr>
          <w:rFonts w:ascii="Times New Roman"/>
          <w:b w:val="false"/>
          <w:i w:val="false"/>
          <w:color w:val="000000"/>
          <w:sz w:val="28"/>
        </w:rPr>
        <w:t>121-бабына</w:t>
      </w:r>
      <w:r>
        <w:rPr>
          <w:rFonts w:ascii="Times New Roman"/>
          <w:b w:val="false"/>
          <w:i w:val="false"/>
          <w:color w:val="000000"/>
          <w:sz w:val="28"/>
        </w:rPr>
        <w:t xml:space="preserve"> сәйкес бұрын бекітілген өнеркәсіптік санаттар қорларының жиырма бес пайызынан астам емес азаюы негізділігін растау;</w:t>
      </w:r>
    </w:p>
    <w:p>
      <w:pPr>
        <w:spacing w:after="0"/>
        <w:ind w:left="0"/>
        <w:jc w:val="both"/>
      </w:pPr>
      <w:r>
        <w:rPr>
          <w:rFonts w:ascii="Times New Roman"/>
          <w:b w:val="false"/>
          <w:i w:val="false"/>
          <w:color w:val="000000"/>
          <w:sz w:val="28"/>
        </w:rPr>
        <w:t>
      Ескерту. 46) тармақша 01.01.2024 дейін қолданылады – осы бұйрықтың 4-тармағымен.</w:t>
      </w:r>
    </w:p>
    <w:p>
      <w:pPr>
        <w:spacing w:after="0"/>
        <w:ind w:left="0"/>
        <w:jc w:val="both"/>
      </w:pPr>
      <w:r>
        <w:rPr>
          <w:rFonts w:ascii="Times New Roman"/>
          <w:b w:val="false"/>
          <w:i w:val="false"/>
          <w:color w:val="000000"/>
          <w:sz w:val="28"/>
        </w:rPr>
        <w:t>
      47) өтініш берілген жер қойнауы учаскесінде кең таралған пайдалы қазбалар болып табылмайтын пайдалы қатты қазбалар ресурстарының жоқ екендігін немесе ресурстар перспективасының жоқ екендігін растайтын геологиялық барлау жұмыстарының нәтижелері туралы есептің мемлекеттік сараптама қорытындысын беру;</w:t>
      </w:r>
    </w:p>
    <w:p>
      <w:pPr>
        <w:spacing w:after="0"/>
        <w:ind w:left="0"/>
        <w:jc w:val="both"/>
      </w:pPr>
      <w:r>
        <w:rPr>
          <w:rFonts w:ascii="Times New Roman"/>
          <w:b w:val="false"/>
          <w:i w:val="false"/>
          <w:color w:val="000000"/>
          <w:sz w:val="28"/>
        </w:rPr>
        <w:t>
      48)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келісу;</w:t>
      </w:r>
    </w:p>
    <w:p>
      <w:pPr>
        <w:spacing w:after="0"/>
        <w:ind w:left="0"/>
        <w:jc w:val="both"/>
      </w:pPr>
      <w:r>
        <w:rPr>
          <w:rFonts w:ascii="Times New Roman"/>
          <w:b w:val="false"/>
          <w:i w:val="false"/>
          <w:color w:val="000000"/>
          <w:sz w:val="28"/>
        </w:rPr>
        <w:t>
      49) пайдалы қазбалар жатқан аумақтарда құрылыс салуға облыстың, республикалық маңызы бар қалалардың, астананың жергілікті атқарушы органының рұқсатын келісу;</w:t>
      </w:r>
    </w:p>
    <w:p>
      <w:pPr>
        <w:spacing w:after="0"/>
        <w:ind w:left="0"/>
        <w:jc w:val="both"/>
      </w:pPr>
      <w:r>
        <w:rPr>
          <w:rFonts w:ascii="Times New Roman"/>
          <w:b w:val="false"/>
          <w:i w:val="false"/>
          <w:color w:val="000000"/>
          <w:sz w:val="28"/>
        </w:rPr>
        <w:t>
      50) жер қойнауын мемлекеттік геологиялық зерттеу ұйымдастыру және жүргізу;</w:t>
      </w:r>
    </w:p>
    <w:p>
      <w:pPr>
        <w:spacing w:after="0"/>
        <w:ind w:left="0"/>
        <w:jc w:val="both"/>
      </w:pPr>
      <w:r>
        <w:rPr>
          <w:rFonts w:ascii="Times New Roman"/>
          <w:b w:val="false"/>
          <w:i w:val="false"/>
          <w:color w:val="000000"/>
          <w:sz w:val="28"/>
        </w:rPr>
        <w:t>
      51)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52) жер қойнауын геологиялық зерттеу,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53) жер қойнауын пайдалану саласындағы Қазақстан Республикасы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54) құпия болып табылмайтын геологиялық ақпаратқа, сондай-ақ жер қойнауын пайдалануға берілген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55) жер қойнауын геологиялық зерттеу бойынша есептер нысандарын әзірлеу;</w:t>
      </w:r>
    </w:p>
    <w:p>
      <w:pPr>
        <w:spacing w:after="0"/>
        <w:ind w:left="0"/>
        <w:jc w:val="both"/>
      </w:pPr>
      <w:r>
        <w:rPr>
          <w:rFonts w:ascii="Times New Roman"/>
          <w:b w:val="false"/>
          <w:i w:val="false"/>
          <w:color w:val="000000"/>
          <w:sz w:val="28"/>
        </w:rPr>
        <w:t>
      56) тиісті координаттары мен жеке кодтары бар блоктарды сәйкестендіру картасын әзірлеу;</w:t>
      </w:r>
    </w:p>
    <w:p>
      <w:pPr>
        <w:spacing w:after="0"/>
        <w:ind w:left="0"/>
        <w:jc w:val="both"/>
      </w:pPr>
      <w:r>
        <w:rPr>
          <w:rFonts w:ascii="Times New Roman"/>
          <w:b w:val="false"/>
          <w:i w:val="false"/>
          <w:color w:val="000000"/>
          <w:sz w:val="28"/>
        </w:rPr>
        <w:t>
      57)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58) Мемлекеттік жер қойнауы қорының бірыңғай кадастрын енгізу және пайдалы қазбалар қорын мемлекеттік есепке алу бойынша ақпаратты ұсыну қағидаларын әзірлеу;</w:t>
      </w:r>
    </w:p>
    <w:p>
      <w:pPr>
        <w:spacing w:after="0"/>
        <w:ind w:left="0"/>
        <w:jc w:val="both"/>
      </w:pPr>
      <w:r>
        <w:rPr>
          <w:rFonts w:ascii="Times New Roman"/>
          <w:b w:val="false"/>
          <w:i w:val="false"/>
          <w:color w:val="000000"/>
          <w:sz w:val="28"/>
        </w:rPr>
        <w:t>
      59)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60) өздігінен ағып жататын иесіз және авариялық мұнай-газ ұңғымаларды жоюды және консервациялауды жүзеге асыру;</w:t>
      </w:r>
    </w:p>
    <w:p>
      <w:pPr>
        <w:spacing w:after="0"/>
        <w:ind w:left="0"/>
        <w:jc w:val="both"/>
      </w:pPr>
      <w:r>
        <w:rPr>
          <w:rFonts w:ascii="Times New Roman"/>
          <w:b w:val="false"/>
          <w:i w:val="false"/>
          <w:color w:val="000000"/>
          <w:sz w:val="28"/>
        </w:rPr>
        <w:t>
      61)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62) пайдалы қазбалар қорларының мемлекеттiк балансын жүргізу;</w:t>
      </w:r>
    </w:p>
    <w:p>
      <w:pPr>
        <w:spacing w:after="0"/>
        <w:ind w:left="0"/>
        <w:jc w:val="both"/>
      </w:pPr>
      <w:r>
        <w:rPr>
          <w:rFonts w:ascii="Times New Roman"/>
          <w:b w:val="false"/>
          <w:i w:val="false"/>
          <w:color w:val="000000"/>
          <w:sz w:val="28"/>
        </w:rPr>
        <w:t>
      Ескерту. 62) тармақша 01.01.2024 дейін қолданылады – осы бұйрықтың 4-тармағымен.</w:t>
      </w:r>
    </w:p>
    <w:p>
      <w:pPr>
        <w:spacing w:after="0"/>
        <w:ind w:left="0"/>
        <w:jc w:val="both"/>
      </w:pPr>
      <w:r>
        <w:rPr>
          <w:rFonts w:ascii="Times New Roman"/>
          <w:b w:val="false"/>
          <w:i w:val="false"/>
          <w:color w:val="000000"/>
          <w:sz w:val="28"/>
        </w:rPr>
        <w:t>
      63)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64) керндерді Қазақстан Республикасының шегінен тыс жерге әкетуге рұқсат беру;</w:t>
      </w:r>
    </w:p>
    <w:p>
      <w:pPr>
        <w:spacing w:after="0"/>
        <w:ind w:left="0"/>
        <w:jc w:val="both"/>
      </w:pPr>
      <w:r>
        <w:rPr>
          <w:rFonts w:ascii="Times New Roman"/>
          <w:b w:val="false"/>
          <w:i w:val="false"/>
          <w:color w:val="000000"/>
          <w:sz w:val="28"/>
        </w:rPr>
        <w:t>
      65) Жер қойнауын пайдаланушылардың уәкілетті органға нормаланатын ысыраптар туралы деректерді ұсыну қағидаларын әзірлеу;</w:t>
      </w:r>
    </w:p>
    <w:p>
      <w:pPr>
        <w:spacing w:after="0"/>
        <w:ind w:left="0"/>
        <w:jc w:val="both"/>
      </w:pPr>
      <w:r>
        <w:rPr>
          <w:rFonts w:ascii="Times New Roman"/>
          <w:b w:val="false"/>
          <w:i w:val="false"/>
          <w:color w:val="000000"/>
          <w:sz w:val="28"/>
        </w:rPr>
        <w:t>
      66) жер қойнауын пайдаланушының геологиялық ақпараттың сынамалар түріндегі табиғи жеткізгіштерін иеліктен шығаруы және (немесе) сынамаларды Қазақстан Республикасының шегінен тыс жерге әкетуге рұқсат беру;</w:t>
      </w:r>
    </w:p>
    <w:p>
      <w:pPr>
        <w:spacing w:after="0"/>
        <w:ind w:left="0"/>
        <w:jc w:val="both"/>
      </w:pPr>
      <w:r>
        <w:rPr>
          <w:rFonts w:ascii="Times New Roman"/>
          <w:b w:val="false"/>
          <w:i w:val="false"/>
          <w:color w:val="000000"/>
          <w:sz w:val="28"/>
        </w:rPr>
        <w:t>
      67) жер қойнауын пайдаланушылар ұсынатын нормаланатын ысыраптар туралы деректер негізінде жүзеге асырылатын пайдалы қатты қазбаларды өндіру кезінде ысырапты есепке алу;</w:t>
      </w:r>
    </w:p>
    <w:p>
      <w:pPr>
        <w:spacing w:after="0"/>
        <w:ind w:left="0"/>
        <w:jc w:val="both"/>
      </w:pPr>
      <w:r>
        <w:rPr>
          <w:rFonts w:ascii="Times New Roman"/>
          <w:b w:val="false"/>
          <w:i w:val="false"/>
          <w:color w:val="000000"/>
          <w:sz w:val="28"/>
        </w:rPr>
        <w:t>
      Ескерту. 67) тармақша 01.01.2023 дейін қолданылады – осы бұйрықтың 4-тармағымен.</w:t>
      </w:r>
    </w:p>
    <w:p>
      <w:pPr>
        <w:spacing w:after="0"/>
        <w:ind w:left="0"/>
        <w:jc w:val="both"/>
      </w:pPr>
      <w:r>
        <w:rPr>
          <w:rFonts w:ascii="Times New Roman"/>
          <w:b w:val="false"/>
          <w:i w:val="false"/>
          <w:color w:val="000000"/>
          <w:sz w:val="28"/>
        </w:rPr>
        <w:t>
      68) ұңғымадан көмірсутектердің ағымын құжатпен растау арқылы алу, оның ішінде қабатты сынағышпен сынамалау жүргізген кезде және (немесе) мұнай-газдың мол болуына коллектор-жынысты зертханалық зерттеу кезінде растаған жаңа кенжатынның (кенжатындар жиынтығының) ашылуын растау;</w:t>
      </w:r>
    </w:p>
    <w:p>
      <w:pPr>
        <w:spacing w:after="0"/>
        <w:ind w:left="0"/>
        <w:jc w:val="both"/>
      </w:pPr>
      <w:r>
        <w:rPr>
          <w:rFonts w:ascii="Times New Roman"/>
          <w:b w:val="false"/>
          <w:i w:val="false"/>
          <w:color w:val="000000"/>
          <w:sz w:val="28"/>
        </w:rPr>
        <w:t>
      69) келісімшарттың шарттарында барлау көзделген пайдалы қатты қазбалар кен орнының табылғанын растау (бағалауды талап ететін кен орнының табылғаны туралы қорытынды);</w:t>
      </w:r>
    </w:p>
    <w:p>
      <w:pPr>
        <w:spacing w:after="0"/>
        <w:ind w:left="0"/>
        <w:jc w:val="both"/>
      </w:pPr>
      <w:r>
        <w:rPr>
          <w:rFonts w:ascii="Times New Roman"/>
          <w:b w:val="false"/>
          <w:i w:val="false"/>
          <w:color w:val="000000"/>
          <w:sz w:val="28"/>
        </w:rPr>
        <w:t>
      70) жер қойнауын геологиялық зерттеуге берілген лицензиялар бойынша жерасты суларына арналған іздестіру-бағалау жұмыстары жобаларына өзгерістерді келісу;</w:t>
      </w:r>
    </w:p>
    <w:p>
      <w:pPr>
        <w:spacing w:after="0"/>
        <w:ind w:left="0"/>
        <w:jc w:val="both"/>
      </w:pPr>
      <w:r>
        <w:rPr>
          <w:rFonts w:ascii="Times New Roman"/>
          <w:b w:val="false"/>
          <w:i w:val="false"/>
          <w:color w:val="000000"/>
          <w:sz w:val="28"/>
        </w:rPr>
        <w:t>
      70-1) 2017 жылғы 27 желтоқсандағы "Жер қойнауы және жер қойнауын пайдалану туралы" Қазақстан Республикасының Кодексі қолданысқа енгізілгенге дейін жасалған келісімшарттар бойынша уранды қоспағанда, пайдалы қатты қазбаларды, сондай-ақ кең таралған пайдалы қазбаларды барлауға және (немесе) өндіруге арналған келісімшарттар бойынша жұмыс тобы мақұлдаған жұмыс бағдарламасының жобасын келісу;</w:t>
      </w:r>
    </w:p>
    <w:p>
      <w:pPr>
        <w:spacing w:after="0"/>
        <w:ind w:left="0"/>
        <w:jc w:val="both"/>
      </w:pPr>
      <w:r>
        <w:rPr>
          <w:rFonts w:ascii="Times New Roman"/>
          <w:b w:val="false"/>
          <w:i w:val="false"/>
          <w:color w:val="000000"/>
          <w:sz w:val="28"/>
        </w:rPr>
        <w:t>
      71)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72) жер қойнауын пайдаланушының балансына ұңғымаларды, технологиялық бірліктерді қабылдау және беру;</w:t>
      </w:r>
    </w:p>
    <w:p>
      <w:pPr>
        <w:spacing w:after="0"/>
        <w:ind w:left="0"/>
        <w:jc w:val="both"/>
      </w:pPr>
      <w:r>
        <w:rPr>
          <w:rFonts w:ascii="Times New Roman"/>
          <w:b w:val="false"/>
          <w:i w:val="false"/>
          <w:color w:val="000000"/>
          <w:sz w:val="28"/>
        </w:rPr>
        <w:t>
      73) Жер қойнауының мемлекеттік мониторингін жүзеге асыру қағидаларын әзірлеу;</w:t>
      </w:r>
    </w:p>
    <w:p>
      <w:pPr>
        <w:spacing w:after="0"/>
        <w:ind w:left="0"/>
        <w:jc w:val="both"/>
      </w:pPr>
      <w:r>
        <w:rPr>
          <w:rFonts w:ascii="Times New Roman"/>
          <w:b w:val="false"/>
          <w:i w:val="false"/>
          <w:color w:val="000000"/>
          <w:sz w:val="28"/>
        </w:rPr>
        <w:t>
      74)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75) жер қойнауын мемлекеттік геологиялық зерттеу бойынша жұмыстарды жүргізуге арналған уақыт нормалары мен бағасын әзірлеу;</w:t>
      </w:r>
    </w:p>
    <w:p>
      <w:pPr>
        <w:spacing w:after="0"/>
        <w:ind w:left="0"/>
        <w:jc w:val="both"/>
      </w:pPr>
      <w:r>
        <w:rPr>
          <w:rFonts w:ascii="Times New Roman"/>
          <w:b w:val="false"/>
          <w:i w:val="false"/>
          <w:color w:val="000000"/>
          <w:sz w:val="28"/>
        </w:rPr>
        <w:t>
      76)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Start w:name="z31" w:id="27"/>
    <w:p>
      <w:pPr>
        <w:spacing w:after="0"/>
        <w:ind w:left="0"/>
        <w:jc w:val="both"/>
      </w:pPr>
      <w:r>
        <w:rPr>
          <w:rFonts w:ascii="Times New Roman"/>
          <w:b w:val="false"/>
          <w:i w:val="false"/>
          <w:color w:val="000000"/>
          <w:sz w:val="28"/>
        </w:rPr>
        <w:t>
      16. Комитеттің құқықтары мен міндеттері:</w:t>
      </w:r>
    </w:p>
    <w:bookmarkEnd w:id="27"/>
    <w:p>
      <w:pPr>
        <w:spacing w:after="0"/>
        <w:ind w:left="0"/>
        <w:jc w:val="both"/>
      </w:pPr>
      <w:r>
        <w:rPr>
          <w:rFonts w:ascii="Times New Roman"/>
          <w:b w:val="false"/>
          <w:i w:val="false"/>
          <w:color w:val="000000"/>
          <w:sz w:val="28"/>
        </w:rPr>
        <w:t>
      Комитет құқықтары:</w:t>
      </w:r>
    </w:p>
    <w:p>
      <w:pPr>
        <w:spacing w:after="0"/>
        <w:ind w:left="0"/>
        <w:jc w:val="both"/>
      </w:pPr>
      <w:r>
        <w:rPr>
          <w:rFonts w:ascii="Times New Roman"/>
          <w:b w:val="false"/>
          <w:i w:val="false"/>
          <w:color w:val="000000"/>
          <w:sz w:val="28"/>
        </w:rPr>
        <w:t>
      1) өз құзыреті шегінде бұйрықтарды шығару;</w:t>
      </w:r>
    </w:p>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сұрау және алу;</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w:t>
      </w:r>
    </w:p>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шараларды өткізу;</w:t>
      </w:r>
    </w:p>
    <w:p>
      <w:pPr>
        <w:spacing w:after="0"/>
        <w:ind w:left="0"/>
        <w:jc w:val="both"/>
      </w:pPr>
      <w:r>
        <w:rPr>
          <w:rFonts w:ascii="Times New Roman"/>
          <w:b w:val="false"/>
          <w:i w:val="false"/>
          <w:color w:val="000000"/>
          <w:sz w:val="28"/>
        </w:rPr>
        <w:t>
      5) қызметінің жетекшілік ететін бағыттары бойынша консультативтік-кеңесші органдарын (жұмыс топтарын, комиссияларды, кеңестерді) құру жөнінде ұсыныстар енгізу;</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асыру.</w:t>
      </w:r>
    </w:p>
    <w:p>
      <w:pPr>
        <w:spacing w:after="0"/>
        <w:ind w:left="0"/>
        <w:jc w:val="both"/>
      </w:pPr>
      <w:r>
        <w:rPr>
          <w:rFonts w:ascii="Times New Roman"/>
          <w:b w:val="false"/>
          <w:i w:val="false"/>
          <w:color w:val="000000"/>
          <w:sz w:val="28"/>
        </w:rPr>
        <w:t>
      Комитеттің міндеттері:</w:t>
      </w:r>
    </w:p>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өз құзыреті шегінде заңдарды және өзге нормативтік құқықтық актілерді, оның ішінде мемлекеттік құпияларды қорғау және заңмен қорғалатын жеке және заңды тұлғалардың мүдделері саласындағы заңдарды сақтауды қамтамасыз ету;</w:t>
      </w:r>
    </w:p>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дайындау;</w:t>
      </w:r>
    </w:p>
    <w:p>
      <w:pPr>
        <w:spacing w:after="0"/>
        <w:ind w:left="0"/>
        <w:jc w:val="both"/>
      </w:pPr>
      <w:r>
        <w:rPr>
          <w:rFonts w:ascii="Times New Roman"/>
          <w:b w:val="false"/>
          <w:i w:val="false"/>
          <w:color w:val="000000"/>
          <w:sz w:val="28"/>
        </w:rPr>
        <w:t>
      4) Комитет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есептілікті жасау және Министрлікке беру;</w:t>
      </w:r>
    </w:p>
    <w:p>
      <w:pPr>
        <w:spacing w:after="0"/>
        <w:ind w:left="0"/>
        <w:jc w:val="both"/>
      </w:pPr>
      <w:r>
        <w:rPr>
          <w:rFonts w:ascii="Times New Roman"/>
          <w:b w:val="false"/>
          <w:i w:val="false"/>
          <w:color w:val="000000"/>
          <w:sz w:val="28"/>
        </w:rPr>
        <w:t>
      6) Комитетке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w:t>
      </w:r>
    </w:p>
    <w:p>
      <w:pPr>
        <w:spacing w:after="0"/>
        <w:ind w:left="0"/>
        <w:jc w:val="both"/>
      </w:pPr>
      <w:r>
        <w:rPr>
          <w:rFonts w:ascii="Times New Roman"/>
          <w:b w:val="false"/>
          <w:i w:val="false"/>
          <w:color w:val="000000"/>
          <w:sz w:val="28"/>
        </w:rPr>
        <w:t>
      8) Қазақстан Республикасы заңдарының және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9) Осы ережеге сәйкес Комитетке жүктелген функцияларды уақытылы және толық орындау.</w:t>
      </w:r>
    </w:p>
    <w:bookmarkStart w:name="z32" w:id="28"/>
    <w:p>
      <w:pPr>
        <w:spacing w:after="0"/>
        <w:ind w:left="0"/>
        <w:jc w:val="left"/>
      </w:pPr>
      <w:r>
        <w:rPr>
          <w:rFonts w:ascii="Times New Roman"/>
          <w:b/>
          <w:i w:val="false"/>
          <w:color w:val="000000"/>
        </w:rPr>
        <w:t xml:space="preserve"> 3-тарау. Комитеттің қызметін ұйымдастыру</w:t>
      </w:r>
    </w:p>
    <w:bookmarkEnd w:id="28"/>
    <w:bookmarkStart w:name="z33" w:id="29"/>
    <w:p>
      <w:pPr>
        <w:spacing w:after="0"/>
        <w:ind w:left="0"/>
        <w:jc w:val="both"/>
      </w:pPr>
      <w:r>
        <w:rPr>
          <w:rFonts w:ascii="Times New Roman"/>
          <w:b w:val="false"/>
          <w:i w:val="false"/>
          <w:color w:val="000000"/>
          <w:sz w:val="28"/>
        </w:rPr>
        <w:t>
      17. Комитет басшылығын төраға жүзеге асырады, Комитетке жүктелген міндеттердің орындалуына және өз функцияларын оның жүзеге асыруына жауапты болады.</w:t>
      </w:r>
    </w:p>
    <w:bookmarkEnd w:id="29"/>
    <w:bookmarkStart w:name="z34" w:id="30"/>
    <w:p>
      <w:pPr>
        <w:spacing w:after="0"/>
        <w:ind w:left="0"/>
        <w:jc w:val="both"/>
      </w:pPr>
      <w:r>
        <w:rPr>
          <w:rFonts w:ascii="Times New Roman"/>
          <w:b w:val="false"/>
          <w:i w:val="false"/>
          <w:color w:val="000000"/>
          <w:sz w:val="28"/>
        </w:rPr>
        <w:t>
      18. Комитетті Қазақстан Республикасы Экология, геология және табиғи ресурстар министрінің бұйрығымен қызметке тағайындалатын және қызметтен босатылатын төраға басқарады.</w:t>
      </w:r>
    </w:p>
    <w:bookmarkEnd w:id="30"/>
    <w:bookmarkStart w:name="z35" w:id="31"/>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Аппарат басшысының бұйрығымен лауазымға тағайындалатын және лауазымнан босатылатын орынбасарлары бар.</w:t>
      </w:r>
    </w:p>
    <w:bookmarkEnd w:id="31"/>
    <w:bookmarkStart w:name="z36" w:id="32"/>
    <w:p>
      <w:pPr>
        <w:spacing w:after="0"/>
        <w:ind w:left="0"/>
        <w:jc w:val="both"/>
      </w:pPr>
      <w:r>
        <w:rPr>
          <w:rFonts w:ascii="Times New Roman"/>
          <w:b w:val="false"/>
          <w:i w:val="false"/>
          <w:color w:val="000000"/>
          <w:sz w:val="28"/>
        </w:rPr>
        <w:t>
      20. Комитет төрағасының өкілеттіктері:</w:t>
      </w:r>
    </w:p>
    <w:bookmarkEnd w:id="32"/>
    <w:p>
      <w:pPr>
        <w:spacing w:after="0"/>
        <w:ind w:left="0"/>
        <w:jc w:val="both"/>
      </w:pPr>
      <w:r>
        <w:rPr>
          <w:rFonts w:ascii="Times New Roman"/>
          <w:b w:val="false"/>
          <w:i w:val="false"/>
          <w:color w:val="000000"/>
          <w:sz w:val="28"/>
        </w:rPr>
        <w:t>
      1) өзінің құзыреті шегінде бұйрықтарға қол қояды;</w:t>
      </w:r>
    </w:p>
    <w:p>
      <w:pPr>
        <w:spacing w:after="0"/>
        <w:ind w:left="0"/>
        <w:jc w:val="both"/>
      </w:pPr>
      <w:r>
        <w:rPr>
          <w:rFonts w:ascii="Times New Roman"/>
          <w:b w:val="false"/>
          <w:i w:val="false"/>
          <w:color w:val="000000"/>
          <w:sz w:val="28"/>
        </w:rPr>
        <w:t>
      2) заңнамаға сәйкес Комитет қызметкерлерін қызметке тағайындайды және қызметтен босатады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w:t>
      </w:r>
    </w:p>
    <w:p>
      <w:pPr>
        <w:spacing w:after="0"/>
        <w:ind w:left="0"/>
        <w:jc w:val="both"/>
      </w:pPr>
      <w:r>
        <w:rPr>
          <w:rFonts w:ascii="Times New Roman"/>
          <w:b w:val="false"/>
          <w:i w:val="false"/>
          <w:color w:val="000000"/>
          <w:sz w:val="28"/>
        </w:rPr>
        <w:t>
      3) Министрліктің келісімі бойынша ведомстволық бағынысты ұйымдардың басшыларын қызметке тағайындайды және қызметтен босатады;</w:t>
      </w:r>
    </w:p>
    <w:p>
      <w:pPr>
        <w:spacing w:after="0"/>
        <w:ind w:left="0"/>
        <w:jc w:val="both"/>
      </w:pPr>
      <w:r>
        <w:rPr>
          <w:rFonts w:ascii="Times New Roman"/>
          <w:b w:val="false"/>
          <w:i w:val="false"/>
          <w:color w:val="000000"/>
          <w:sz w:val="28"/>
        </w:rPr>
        <w:t>
      4) ведомстволық бағынысты ұйымдардың басшыларын және олардың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5) Комитеттің ведомстволық бағынысты ұйымдары басшыларының ұсынымы бойынша филиалдардың директорларын және олардың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6) аумақтық бөлімшелердің басшы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7) Министрге аумақтық органдардың басшыларын тәртіптік жауаптылыққа тарту туралы ұсыныстар енгізеді;</w:t>
      </w:r>
    </w:p>
    <w:p>
      <w:pPr>
        <w:spacing w:after="0"/>
        <w:ind w:left="0"/>
        <w:jc w:val="both"/>
      </w:pPr>
      <w:r>
        <w:rPr>
          <w:rFonts w:ascii="Times New Roman"/>
          <w:b w:val="false"/>
          <w:i w:val="false"/>
          <w:color w:val="000000"/>
          <w:sz w:val="28"/>
        </w:rPr>
        <w:t>
      8) өзінің орынбасарларының, Комитеттің құрылымдық бөлімшелері, аумақтық органдары және ведомстволық бағынысты ұйымдары басшыларының міндеттері мен өкілеттіктерін айқындайды;</w:t>
      </w:r>
    </w:p>
    <w:p>
      <w:pPr>
        <w:spacing w:after="0"/>
        <w:ind w:left="0"/>
        <w:jc w:val="both"/>
      </w:pPr>
      <w:r>
        <w:rPr>
          <w:rFonts w:ascii="Times New Roman"/>
          <w:b w:val="false"/>
          <w:i w:val="false"/>
          <w:color w:val="000000"/>
          <w:sz w:val="28"/>
        </w:rPr>
        <w:t>
      9) өзінің құзыреті шегінде Комитетте сыбайлас жемқорлыққа қарсы әрекет жасауға бағытталған шаралар қолданады және сыбайлас жемқорлыққа қарсы әрекет жасау бойынша шаралар қолданылуы үшін дербес жауаптылықта болады;</w:t>
      </w:r>
    </w:p>
    <w:p>
      <w:pPr>
        <w:spacing w:after="0"/>
        <w:ind w:left="0"/>
        <w:jc w:val="both"/>
      </w:pPr>
      <w:r>
        <w:rPr>
          <w:rFonts w:ascii="Times New Roman"/>
          <w:b w:val="false"/>
          <w:i w:val="false"/>
          <w:color w:val="000000"/>
          <w:sz w:val="28"/>
        </w:rPr>
        <w:t>
      10) Комитет қызметкерлерін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сондай-ақ ведомстволық бағынысты ұйымдардың басшылары мен олардың орынбасарларын ынталандырады және оларға тәртіптік жаза қолданады;</w:t>
      </w:r>
    </w:p>
    <w:p>
      <w:pPr>
        <w:spacing w:after="0"/>
        <w:ind w:left="0"/>
        <w:jc w:val="both"/>
      </w:pPr>
      <w:r>
        <w:rPr>
          <w:rFonts w:ascii="Times New Roman"/>
          <w:b w:val="false"/>
          <w:i w:val="false"/>
          <w:color w:val="000000"/>
          <w:sz w:val="28"/>
        </w:rPr>
        <w:t>
      11) аумақтық бөлімшелердің басшыларына іссапарға жіберу (шетелге іссапарға жіберуді қоспағанда), материалдық көмек көрсету, даярлау, қайта даярлау және біліктілігін арттыру, көтермелеу, үстемеақылар төлеу мәселелерін шешеді;</w:t>
      </w:r>
    </w:p>
    <w:p>
      <w:pPr>
        <w:spacing w:after="0"/>
        <w:ind w:left="0"/>
        <w:jc w:val="both"/>
      </w:pPr>
      <w:r>
        <w:rPr>
          <w:rFonts w:ascii="Times New Roman"/>
          <w:b w:val="false"/>
          <w:i w:val="false"/>
          <w:color w:val="000000"/>
          <w:sz w:val="28"/>
        </w:rPr>
        <w:t>
      12) заңнамада белгіленген тәртіппен аумақтық органдардың басшылардың орынбасарларын, ведомстволық бағынысты ұйымдардың басшылары мен олардың орынбасарларын, сондай-ақ Комитет қызметкерлерін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іссапарға жіберу, демалыс беру, материалдық көмек көрсету, даярлау (қайта даярлау), біліктілігін арттыру, үстемақы төлеу және сыйақы беру мәселелерін шешеді;</w:t>
      </w:r>
    </w:p>
    <w:p>
      <w:pPr>
        <w:spacing w:after="0"/>
        <w:ind w:left="0"/>
        <w:jc w:val="both"/>
      </w:pPr>
      <w:r>
        <w:rPr>
          <w:rFonts w:ascii="Times New Roman"/>
          <w:b w:val="false"/>
          <w:i w:val="false"/>
          <w:color w:val="000000"/>
          <w:sz w:val="28"/>
        </w:rPr>
        <w:t>
      13) құрылымдық бөлімшелердің ережелерін және өзінің құзіреті шегінде Комитеттің ведомстволық бағынысты ұйымдарының құрылтай құжаттарын, сондай-ақ Комитеттің қарамағындағы аумақтық органдардың ережелерін бекітеді;</w:t>
      </w:r>
    </w:p>
    <w:p>
      <w:pPr>
        <w:spacing w:after="0"/>
        <w:ind w:left="0"/>
        <w:jc w:val="both"/>
      </w:pPr>
      <w:r>
        <w:rPr>
          <w:rFonts w:ascii="Times New Roman"/>
          <w:b w:val="false"/>
          <w:i w:val="false"/>
          <w:color w:val="000000"/>
          <w:sz w:val="28"/>
        </w:rPr>
        <w:t>
      14) Комитет қызметкерлерінің, ведомстволық бағынысты ұйымдардың басшылары мен олардың орынбасарларының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лауазымдық нұсқаулықтарын бекітеді;</w:t>
      </w:r>
    </w:p>
    <w:p>
      <w:pPr>
        <w:spacing w:after="0"/>
        <w:ind w:left="0"/>
        <w:jc w:val="both"/>
      </w:pPr>
      <w:r>
        <w:rPr>
          <w:rFonts w:ascii="Times New Roman"/>
          <w:b w:val="false"/>
          <w:i w:val="false"/>
          <w:color w:val="000000"/>
          <w:sz w:val="28"/>
        </w:rPr>
        <w:t>
      15) Комитеттің ведомстволық бағынысты ұйымдарының құрылымы мен штат кестелерін келісімдейді;</w:t>
      </w:r>
    </w:p>
    <w:p>
      <w:pPr>
        <w:spacing w:after="0"/>
        <w:ind w:left="0"/>
        <w:jc w:val="both"/>
      </w:pPr>
      <w:r>
        <w:rPr>
          <w:rFonts w:ascii="Times New Roman"/>
          <w:b w:val="false"/>
          <w:i w:val="false"/>
          <w:color w:val="000000"/>
          <w:sz w:val="28"/>
        </w:rPr>
        <w:t>
      16) реттелмелі салада мемлекеттік саясатты қалыптастыру жөнінде ұсыныстар тұжырымдайды;</w:t>
      </w:r>
    </w:p>
    <w:p>
      <w:pPr>
        <w:spacing w:after="0"/>
        <w:ind w:left="0"/>
        <w:jc w:val="both"/>
      </w:pPr>
      <w:r>
        <w:rPr>
          <w:rFonts w:ascii="Times New Roman"/>
          <w:b w:val="false"/>
          <w:i w:val="false"/>
          <w:color w:val="000000"/>
          <w:sz w:val="28"/>
        </w:rPr>
        <w:t>
      17) аумақтық органдардың Комитетпен өзара іс-қимыл жасау құзыреті мен тәртібін айқындайды;</w:t>
      </w:r>
    </w:p>
    <w:p>
      <w:pPr>
        <w:spacing w:after="0"/>
        <w:ind w:left="0"/>
        <w:jc w:val="both"/>
      </w:pPr>
      <w:r>
        <w:rPr>
          <w:rFonts w:ascii="Times New Roman"/>
          <w:b w:val="false"/>
          <w:i w:val="false"/>
          <w:color w:val="000000"/>
          <w:sz w:val="28"/>
        </w:rPr>
        <w:t>
      18) аумақтық органдар мен ведомстволық бағынысты ұйымдар актілерінің күшін жояды немесе қолданылуын толық немесе ішінара тоқтатады;</w:t>
      </w:r>
    </w:p>
    <w:p>
      <w:pPr>
        <w:spacing w:after="0"/>
        <w:ind w:left="0"/>
        <w:jc w:val="both"/>
      </w:pPr>
      <w:r>
        <w:rPr>
          <w:rFonts w:ascii="Times New Roman"/>
          <w:b w:val="false"/>
          <w:i w:val="false"/>
          <w:color w:val="000000"/>
          <w:sz w:val="28"/>
        </w:rPr>
        <w:t>
      19) мемлекеттік органдар мен өзге де ұйымдарда сенімхатсыз Комитеттің өкілі болады;</w:t>
      </w:r>
    </w:p>
    <w:p>
      <w:pPr>
        <w:spacing w:after="0"/>
        <w:ind w:left="0"/>
        <w:jc w:val="both"/>
      </w:pPr>
      <w:r>
        <w:rPr>
          <w:rFonts w:ascii="Times New Roman"/>
          <w:b w:val="false"/>
          <w:i w:val="false"/>
          <w:color w:val="000000"/>
          <w:sz w:val="28"/>
        </w:rPr>
        <w:t>
      20) Комитетте қаржы-шаруашылық қызметіне және мемлекеттік сатып алуды өткізуге жалпы басшылықты жүзеге асырады;</w:t>
      </w:r>
    </w:p>
    <w:p>
      <w:pPr>
        <w:spacing w:after="0"/>
        <w:ind w:left="0"/>
        <w:jc w:val="both"/>
      </w:pPr>
      <w:r>
        <w:rPr>
          <w:rFonts w:ascii="Times New Roman"/>
          <w:b w:val="false"/>
          <w:i w:val="false"/>
          <w:color w:val="000000"/>
          <w:sz w:val="28"/>
        </w:rPr>
        <w:t>
      21) Қазақстан Республикасының заңдары мен Президентінің актілеріне сәйкес өзге де өкілеттіктерді жүзеге асырады.</w:t>
      </w:r>
    </w:p>
    <w:p>
      <w:pPr>
        <w:spacing w:after="0"/>
        <w:ind w:left="0"/>
        <w:jc w:val="both"/>
      </w:pPr>
      <w:r>
        <w:rPr>
          <w:rFonts w:ascii="Times New Roman"/>
          <w:b w:val="false"/>
          <w:i w:val="false"/>
          <w:color w:val="000000"/>
          <w:sz w:val="28"/>
        </w:rPr>
        <w:t>
      Комитет төрағасы болмаған кезде оның өкілеттіктерін Қазақстан Республикасының қолданыстағы заңнамасына сәйкес оны алмастыратын тұлға жүзеге асырады.</w:t>
      </w:r>
    </w:p>
    <w:bookmarkStart w:name="z37" w:id="33"/>
    <w:p>
      <w:pPr>
        <w:spacing w:after="0"/>
        <w:ind w:left="0"/>
        <w:jc w:val="both"/>
      </w:pPr>
      <w:r>
        <w:rPr>
          <w:rFonts w:ascii="Times New Roman"/>
          <w:b w:val="false"/>
          <w:i w:val="false"/>
          <w:color w:val="000000"/>
          <w:sz w:val="28"/>
        </w:rPr>
        <w:t>
      21. Комитет төрағасының орынбасарларының өкілеттіктері:</w:t>
      </w:r>
    </w:p>
    <w:bookmarkEnd w:id="33"/>
    <w:p>
      <w:pPr>
        <w:spacing w:after="0"/>
        <w:ind w:left="0"/>
        <w:jc w:val="both"/>
      </w:pPr>
      <w:r>
        <w:rPr>
          <w:rFonts w:ascii="Times New Roman"/>
          <w:b w:val="false"/>
          <w:i w:val="false"/>
          <w:color w:val="000000"/>
          <w:sz w:val="28"/>
        </w:rPr>
        <w:t>
      1) өз өкілеттіктері шегінде Комитет қызметін үйлестіру;</w:t>
      </w:r>
    </w:p>
    <w:p>
      <w:pPr>
        <w:spacing w:after="0"/>
        <w:ind w:left="0"/>
        <w:jc w:val="both"/>
      </w:pPr>
      <w:r>
        <w:rPr>
          <w:rFonts w:ascii="Times New Roman"/>
          <w:b w:val="false"/>
          <w:i w:val="false"/>
          <w:color w:val="000000"/>
          <w:sz w:val="28"/>
        </w:rPr>
        <w:t>
      2) төраға болмаған кезеңде Комитет қызметінің жалпы басшылығын жүзеге асыру;</w:t>
      </w:r>
    </w:p>
    <w:p>
      <w:pPr>
        <w:spacing w:after="0"/>
        <w:ind w:left="0"/>
        <w:jc w:val="both"/>
      </w:pPr>
      <w:r>
        <w:rPr>
          <w:rFonts w:ascii="Times New Roman"/>
          <w:b w:val="false"/>
          <w:i w:val="false"/>
          <w:color w:val="000000"/>
          <w:sz w:val="28"/>
        </w:rPr>
        <w:t>
      3) Қазақстан Республикасы заңнамасына сәйкес өзге қызметтерді жүзеге асыру.</w:t>
      </w:r>
    </w:p>
    <w:bookmarkStart w:name="z38" w:id="34"/>
    <w:p>
      <w:pPr>
        <w:spacing w:after="0"/>
        <w:ind w:left="0"/>
        <w:jc w:val="left"/>
      </w:pPr>
      <w:r>
        <w:rPr>
          <w:rFonts w:ascii="Times New Roman"/>
          <w:b/>
          <w:i w:val="false"/>
          <w:color w:val="000000"/>
        </w:rPr>
        <w:t xml:space="preserve"> 4-тарау. Комитеттің мүлкі</w:t>
      </w:r>
    </w:p>
    <w:bookmarkEnd w:id="34"/>
    <w:bookmarkStart w:name="z39" w:id="35"/>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мүлкі болуы мүмкін.</w:t>
      </w:r>
    </w:p>
    <w:bookmarkEnd w:id="35"/>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6"/>
    <w:p>
      <w:pPr>
        <w:spacing w:after="0"/>
        <w:ind w:left="0"/>
        <w:jc w:val="both"/>
      </w:pPr>
      <w:r>
        <w:rPr>
          <w:rFonts w:ascii="Times New Roman"/>
          <w:b w:val="false"/>
          <w:i w:val="false"/>
          <w:color w:val="000000"/>
          <w:sz w:val="28"/>
        </w:rPr>
        <w:t>
      23. Комитетке бекітілген мүлік республикалық меншікке жатады.</w:t>
      </w:r>
    </w:p>
    <w:bookmarkEnd w:id="36"/>
    <w:bookmarkStart w:name="z41" w:id="37"/>
    <w:p>
      <w:pPr>
        <w:spacing w:after="0"/>
        <w:ind w:left="0"/>
        <w:jc w:val="both"/>
      </w:pPr>
      <w:r>
        <w:rPr>
          <w:rFonts w:ascii="Times New Roman"/>
          <w:b w:val="false"/>
          <w:i w:val="false"/>
          <w:color w:val="000000"/>
          <w:sz w:val="28"/>
        </w:rPr>
        <w:t>
      24. Егер Қазақстан Республикасының заңнамасында өзге анықталмаса, Комитет өзіне бекітілген және оған қаржыландыру жоспары бойынша берілген қаражат есебінен сатып алынған мүлікті дербес иеліктен шығаруға немесе өзге тәсілмен жеке өкілдік етуге құқығы жоқ.</w:t>
      </w:r>
    </w:p>
    <w:bookmarkEnd w:id="37"/>
    <w:bookmarkStart w:name="z42" w:id="38"/>
    <w:p>
      <w:pPr>
        <w:spacing w:after="0"/>
        <w:ind w:left="0"/>
        <w:jc w:val="left"/>
      </w:pPr>
      <w:r>
        <w:rPr>
          <w:rFonts w:ascii="Times New Roman"/>
          <w:b/>
          <w:i w:val="false"/>
          <w:color w:val="000000"/>
        </w:rPr>
        <w:t xml:space="preserve"> 5-тарау. Комитетті қайта ұйымдастыру және тарату</w:t>
      </w:r>
    </w:p>
    <w:bookmarkEnd w:id="38"/>
    <w:bookmarkStart w:name="z43" w:id="39"/>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Геология комитеті туралы</w:t>
            </w:r>
            <w:r>
              <w:br/>
            </w:r>
            <w:r>
              <w:rPr>
                <w:rFonts w:ascii="Times New Roman"/>
                <w:b w:val="false"/>
                <w:i w:val="false"/>
                <w:color w:val="000000"/>
                <w:sz w:val="20"/>
              </w:rPr>
              <w:t>ережеге 1-қосымша</w:t>
            </w:r>
          </w:p>
        </w:tc>
      </w:tr>
    </w:tbl>
    <w:bookmarkStart w:name="z45" w:id="40"/>
    <w:p>
      <w:pPr>
        <w:spacing w:after="0"/>
        <w:ind w:left="0"/>
        <w:jc w:val="left"/>
      </w:pPr>
      <w:r>
        <w:rPr>
          <w:rFonts w:ascii="Times New Roman"/>
          <w:b/>
          <w:i w:val="false"/>
          <w:color w:val="000000"/>
        </w:rPr>
        <w:t xml:space="preserve"> Комитетінің қарамағындағы ұйымдардың тізбесі</w:t>
      </w:r>
    </w:p>
    <w:bookmarkEnd w:id="40"/>
    <w:p>
      <w:pPr>
        <w:spacing w:after="0"/>
        <w:ind w:left="0"/>
        <w:jc w:val="both"/>
      </w:pPr>
      <w:r>
        <w:rPr>
          <w:rFonts w:ascii="Times New Roman"/>
          <w:b w:val="false"/>
          <w:i w:val="false"/>
          <w:color w:val="000000"/>
          <w:sz w:val="28"/>
        </w:rPr>
        <w:t>
      1) "Қазгеоақпарат" республикалық геологиялық ақпарат орталығы" жауапкершілігі шектеулі серіктестігі;</w:t>
      </w:r>
    </w:p>
    <w:p>
      <w:pPr>
        <w:spacing w:after="0"/>
        <w:ind w:left="0"/>
        <w:jc w:val="both"/>
      </w:pPr>
      <w:r>
        <w:rPr>
          <w:rFonts w:ascii="Times New Roman"/>
          <w:b w:val="false"/>
          <w:i w:val="false"/>
          <w:color w:val="000000"/>
          <w:sz w:val="28"/>
        </w:rPr>
        <w:t>
      2) "Қазгеология" ұлттық геологиялық барлау компаниясы" акционерлік қоғамы.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Геология комитеті туралы</w:t>
            </w:r>
            <w:r>
              <w:br/>
            </w:r>
            <w:r>
              <w:rPr>
                <w:rFonts w:ascii="Times New Roman"/>
                <w:b w:val="false"/>
                <w:i w:val="false"/>
                <w:color w:val="000000"/>
                <w:sz w:val="20"/>
              </w:rPr>
              <w:t>ережеге 2-қосымша</w:t>
            </w:r>
          </w:p>
        </w:tc>
      </w:tr>
    </w:tbl>
    <w:bookmarkStart w:name="z47" w:id="41"/>
    <w:p>
      <w:pPr>
        <w:spacing w:after="0"/>
        <w:ind w:left="0"/>
        <w:jc w:val="left"/>
      </w:pPr>
      <w:r>
        <w:rPr>
          <w:rFonts w:ascii="Times New Roman"/>
          <w:b/>
          <w:i w:val="false"/>
          <w:color w:val="000000"/>
        </w:rPr>
        <w:t xml:space="preserve"> Комитеттің қарамағындағы аумақтық органдардың тізбесі</w:t>
      </w:r>
    </w:p>
    <w:bookmarkEnd w:id="41"/>
    <w:bookmarkStart w:name="z48" w:id="42"/>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Геология комитетiнiң "Шығысқазжерқойнауы" Шығыс Қазақстан өңiраралық геология департаментi" республикалық мемлекеттік мекемесі.</w:t>
      </w:r>
    </w:p>
    <w:bookmarkEnd w:id="42"/>
    <w:bookmarkStart w:name="z49" w:id="4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Геология комитетiнiң "Батысқазжерқойнауы" Батыс Қазақстан өңiраралық геология департаментi" республикалық мемлекеттік мекемесі.</w:t>
      </w:r>
    </w:p>
    <w:bookmarkEnd w:id="43"/>
    <w:bookmarkStart w:name="z50" w:id="44"/>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Геология комитетiнiң "Солтүстiкқазжерқойнауы" Солтүстiк Қазақстан өңiраралық геология департаментi" республикалық мемлекеттік мекемесі.</w:t>
      </w:r>
    </w:p>
    <w:bookmarkEnd w:id="44"/>
    <w:bookmarkStart w:name="z51" w:id="45"/>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Геология комитетiнiң "Орталыққазжерқойнауы" Орталық Қазақстан өңiраралық геология департаментi" республикалық мемлекеттік мекемесі.</w:t>
      </w:r>
    </w:p>
    <w:bookmarkEnd w:id="45"/>
    <w:bookmarkStart w:name="z52" w:id="46"/>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Геология комитетiнiң "Оңтүстiкқазжерқойнауы" Оңтүстiк Қазақстан өңiраралық геология департаментi" республикалық мемлекеттік мекемесі.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