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846ba" w14:textId="07846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учаскесіне шектеулі нысаналы пайдалану (қауымдық сервитут) құқығын беру туралы</w:t>
      </w:r>
    </w:p>
    <w:p>
      <w:pPr>
        <w:spacing w:after="0"/>
        <w:ind w:left="0"/>
        <w:jc w:val="both"/>
      </w:pPr>
      <w:r>
        <w:rPr>
          <w:rFonts w:ascii="Times New Roman"/>
          <w:b w:val="false"/>
          <w:i w:val="false"/>
          <w:color w:val="000000"/>
          <w:sz w:val="28"/>
        </w:rPr>
        <w:t>Солтүстік Қазақстан облысы әкімдігінің 2021 жылғы 9 қарашадағы № 242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67-бабы 2-тармағының </w:t>
      </w:r>
      <w:r>
        <w:rPr>
          <w:rFonts w:ascii="Times New Roman"/>
          <w:b w:val="false"/>
          <w:i w:val="false"/>
          <w:color w:val="000000"/>
          <w:sz w:val="28"/>
        </w:rPr>
        <w:t>3) тармақшасына</w:t>
      </w:r>
      <w:r>
        <w:rPr>
          <w:rFonts w:ascii="Times New Roman"/>
          <w:b w:val="false"/>
          <w:i w:val="false"/>
          <w:color w:val="000000"/>
          <w:sz w:val="28"/>
        </w:rPr>
        <w:t xml:space="preserve">, 69-бабы 4-тармағының </w:t>
      </w:r>
      <w:r>
        <w:rPr>
          <w:rFonts w:ascii="Times New Roman"/>
          <w:b w:val="false"/>
          <w:i w:val="false"/>
          <w:color w:val="000000"/>
          <w:sz w:val="28"/>
        </w:rPr>
        <w:t>2-1) тармақшасына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жер комиссиясының 2021 жылғы 11 тамыздағы № 5 хаттамасы және "Солтүстік Қазақстан облысы әкімдігінің ауыл шаруашылығы және жер қатынастары басқармасы" коммуналдык мемлекеттік мекемесінің 2021 жылғы 18 тамыздағы № KZ08VBG00895981 бұйрығымен бекітілген жерге орналастыру жобасы негізінде Солтүстік Қазақстан облысының әкімдігі ҚАУЛЫ ЕТЕДІ:</w:t>
      </w:r>
    </w:p>
    <w:bookmarkEnd w:id="0"/>
    <w:bookmarkStart w:name="z5" w:id="1"/>
    <w:p>
      <w:pPr>
        <w:spacing w:after="0"/>
        <w:ind w:left="0"/>
        <w:jc w:val="both"/>
      </w:pPr>
      <w:r>
        <w:rPr>
          <w:rFonts w:ascii="Times New Roman"/>
          <w:b w:val="false"/>
          <w:i w:val="false"/>
          <w:color w:val="000000"/>
          <w:sz w:val="28"/>
        </w:rPr>
        <w:t>
      1. Осы қаулының қосымшасына сәйкес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кәсіпорнына 10 жыл мерзімге орман қорының жерлерін қоспағанда, Солтүстік Қазақстан облысы Шал ақын ауданы Юбилейный ауылдық округінің аумағында Есіл топтық су құбырының магистральдық құбыр жолының желілік бөлігін орналастыру және пайдалану үшін жалпы ауданы 51,4 гектар жер учаскесіне шектеулі нысаналы пайдалану (қауымдық сервитут) құқығы берілсін.</w:t>
      </w:r>
    </w:p>
    <w:bookmarkEnd w:id="1"/>
    <w:bookmarkStart w:name="z6"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республикалық мемлекеттік кәсіпорнына (келісім бойынша) жұмыс аяқталғаннан кейін жер учаскесін нысаналы мақсаты бойынша одан әрі пайдалануға жарамды күйге келтіру ұсынылсын.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облыс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Ақсақалов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"09"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242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5" w:id="5"/>
    <w:p>
      <w:pPr>
        <w:spacing w:after="0"/>
        <w:ind w:left="0"/>
        <w:jc w:val="left"/>
      </w:pPr>
      <w:r>
        <w:rPr>
          <w:rFonts w:ascii="Times New Roman"/>
          <w:b/>
          <w:i w:val="false"/>
          <w:color w:val="000000"/>
        </w:rPr>
        <w:t xml:space="preserve"> Қазақстан Республикасы Экология, геология және табиғи ресурстар министрлігі Су ресурстары комитетінің "Нұра топтық су құбыры" шаруашылық жүргізу құқығындағы республикалык мемлекеттік кәсіпорнына 10 жыл мерзіміне Солтүстік Қазақстан облысы Шал ақын ауданы Юбилейный ауылдық округінде шектеулі нысаналы пайдалану (қауымдық сервитут) құқығын беру кезіндегі жер экспликациясы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2326"/>
        <w:gridCol w:w="3395"/>
        <w:gridCol w:w="1059"/>
        <w:gridCol w:w="1059"/>
        <w:gridCol w:w="1060"/>
        <w:gridCol w:w="444"/>
        <w:gridCol w:w="444"/>
        <w:gridCol w:w="444"/>
        <w:gridCol w:w="690"/>
        <w:gridCol w:w="690"/>
      </w:tblGrid>
      <w:tr>
        <w:trPr>
          <w:trHeight w:val="30" w:hRule="atLeast"/>
        </w:trPr>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пайдаланушылардың атауы</w:t>
            </w:r>
          </w:p>
        </w:tc>
        <w:tc>
          <w:tcPr>
            <w:tcW w:w="3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нөмірі</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алқабының ауданы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w:t>
            </w:r>
          </w:p>
        </w:tc>
        <w:tc>
          <w:tcPr>
            <w:tcW w:w="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c>
          <w:tcPr>
            <w:tcW w:w="0" w:type="auto"/>
            <w:vMerge/>
            <w:tcBorders>
              <w:top w:val="nil"/>
              <w:left w:val="single" w:color="cfcfcf" w:sz="5"/>
              <w:bottom w:val="single" w:color="cfcfcf" w:sz="5"/>
              <w:right w:val="single" w:color="cfcfcf" w:sz="5"/>
            </w:tcBorders>
          </w:tc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Жақсартылған</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ауылдық округі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және фермер қожалықтары</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Қалиев шаруа қожалығы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15-228-044-172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Жүнісов шаруа қожалығы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15-225-044-204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Ашамаев шаруа қожалығы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15-228-044-203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Дронг шаруа қожалығы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15-228-044-181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Тасмағанбетов шаруа қожалығы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15-228-044-087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қожалықтары бойынша жиыны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"ҚазЭкспорт бидай" жауапкершілігі шектеулі серіктестік</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15-228-044-194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"ҚазЭкспорт бидай" жауапкершілігі шектеулі серіктестік</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15-228-044-207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"ҚазЭкспорт бидай" жауапкершілігі шектеулі серіктестік</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15-228-044-208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"Даниал" жауапкершілігі шектеулі серіктестігі</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15-228-044-202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"ҚазЭкспорт бидай" жауапкершілігі шектеулі серіктестік</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15-228-044-195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"Степное220" жауакершілігі шектеулі серіктестік</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15-228-044-198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"ҚазЭкспорт бидай" жауапкершілігі шектеулі серіктестік</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15-228-044-205</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Жауапкершілігі шектеулі серіктестіктер бойынша жиыны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Құртай ауылы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15-228-042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Ұзынжар ауылы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15-228-041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жерлері бойынша жиыны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жерлері</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электржелістік таратқыш компаниясы акционерлік қоғамы</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15-228-071-042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 коммуникация министрлігі Автомобиль жолдары комитетінің Солтүстік Қазақстан облыстық департаменті" мемлекеттік мекемесі</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15-228-069-001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жерлері бойынша жиыны: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 бойынша жиыны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шекарасындағы жиыны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бойынша барлығы</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 w:id="6"/>
    <w:p>
      <w:pPr>
        <w:spacing w:after="0"/>
        <w:ind w:left="0"/>
        <w:jc w:val="both"/>
      </w:pPr>
      <w:r>
        <w:rPr>
          <w:rFonts w:ascii="Times New Roman"/>
          <w:b w:val="false"/>
          <w:i w:val="false"/>
          <w:color w:val="000000"/>
          <w:sz w:val="28"/>
        </w:rPr>
        <w:t>
      Кестенің жалғасы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5"/>
        <w:gridCol w:w="995"/>
        <w:gridCol w:w="995"/>
        <w:gridCol w:w="995"/>
        <w:gridCol w:w="995"/>
        <w:gridCol w:w="995"/>
        <w:gridCol w:w="995"/>
        <w:gridCol w:w="1173"/>
        <w:gridCol w:w="997"/>
        <w:gridCol w:w="995"/>
        <w:gridCol w:w="995"/>
        <w:gridCol w:w="117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Орманды алқап</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белдеуі</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су айдыны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Саябақ, гүлзар, бульвар</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Бұзылған жерлер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жерлер</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ауылдық округі</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мақсатындағы жерлер</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және фермер қожалықтары</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заңды тұлғалар</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жері</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 жерлері</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