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85cc" w14:textId="a1685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Жаңажол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2022 жылғы 29 желтоқсандағы № 194 шешімі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Жаңажол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45 512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15 285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30 227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47 855,2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- 2 343,2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2 343,2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2 343,2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Байғанин аудандық мәслихатының 26.09.2023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"2023-2025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заңнамасына сәйкес жәрдемақыларды және өзге де әлеуметтік төлемдерді есептеу үшін, сондай-ақ айыппұл санкцияларын, салықтар мен басқа да төлемдерді қолдану үшін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40 567 теңге болып белгiленсiн.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аудандық бюджеттен ауылдық округ бюджетіне берілетін субвенция 30 227 мың теңге сомасында көзделді.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ауылдық округ бюджетіне республикалық бюджеттен ағымдағы нысаналы трансферттер түскені ескерілсін: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Жаңажол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26.09.2023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Жаңажол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Байғанин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желтоқсандағы № 194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Жаңажол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29 874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