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b289a" w14:textId="62b28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Ұзынкөл ауданы Ұзынкөл ауылдық округі әкімінің 2022 жылғы 16 наурыздағы № 4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19-бабының</w:t>
      </w:r>
      <w:r>
        <w:rPr>
          <w:rFonts w:ascii="Times New Roman"/>
          <w:b w:val="false"/>
          <w:i w:val="false"/>
          <w:color w:val="000000"/>
          <w:sz w:val="28"/>
        </w:rPr>
        <w:t xml:space="preserve"> 1-тармағы 1-1) тармақшасына, </w:t>
      </w:r>
      <w:r>
        <w:rPr>
          <w:rFonts w:ascii="Times New Roman"/>
          <w:b w:val="false"/>
          <w:i w:val="false"/>
          <w:color w:val="000000"/>
          <w:sz w:val="28"/>
        </w:rPr>
        <w:t>69-бабы</w:t>
      </w:r>
      <w:r>
        <w:rPr>
          <w:rFonts w:ascii="Times New Roman"/>
          <w:b w:val="false"/>
          <w:i w:val="false"/>
          <w:color w:val="000000"/>
          <w:sz w:val="28"/>
        </w:rPr>
        <w:t xml:space="preserve"> 4-тармағының 3)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Ұзынкөл ауданы Ұзынкөл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"Ұлттық геодезия және кеңістіктік ақпарат орталығы" шаруашлық жүргізу құқығындағы республикалық мемлекеттік кәсіпорнының "Солтүстікгеодезия" филиалына шекаралық-геодезиялық белгілерді және оларға кіреберістерді орналастыру мақсатында Ұзынкөл ауданы Ұзынкөл ауылдық округі аумағында жалпы көлемі 0,0004 гектар жер учаскесін пайдалануға қоғамдық сервитут белгіленсін.</w:t>
      </w:r>
    </w:p>
    <w:bookmarkEnd w:id="1"/>
    <w:bookmarkStart w:name="z6" w:id="2"/>
    <w:p>
      <w:pPr>
        <w:spacing w:after="0"/>
        <w:ind w:left="0"/>
        <w:jc w:val="both"/>
      </w:pPr>
      <w:r>
        <w:rPr>
          <w:rFonts w:ascii="Times New Roman"/>
          <w:b w:val="false"/>
          <w:i w:val="false"/>
          <w:color w:val="000000"/>
          <w:sz w:val="28"/>
        </w:rPr>
        <w:t>
      1) ДГЖ негізгі орталығына қызмет көрсету үшін (дәлдігі жоғары геодезиялық желі).</w:t>
      </w:r>
    </w:p>
    <w:bookmarkEnd w:id="2"/>
    <w:bookmarkStart w:name="z7" w:id="3"/>
    <w:p>
      <w:pPr>
        <w:spacing w:after="0"/>
        <w:ind w:left="0"/>
        <w:jc w:val="both"/>
      </w:pPr>
      <w:r>
        <w:rPr>
          <w:rFonts w:ascii="Times New Roman"/>
          <w:b w:val="false"/>
          <w:i w:val="false"/>
          <w:color w:val="000000"/>
          <w:sz w:val="28"/>
        </w:rPr>
        <w:t>
      2) ДГЖ басқару орталығына қызмет көрсету үшін (дәлдігі жоғары геодезиялық желі).</w:t>
      </w:r>
    </w:p>
    <w:bookmarkEnd w:id="3"/>
    <w:bookmarkStart w:name="z8" w:id="4"/>
    <w:p>
      <w:pPr>
        <w:spacing w:after="0"/>
        <w:ind w:left="0"/>
        <w:jc w:val="both"/>
      </w:pPr>
      <w:r>
        <w:rPr>
          <w:rFonts w:ascii="Times New Roman"/>
          <w:b w:val="false"/>
          <w:i w:val="false"/>
          <w:color w:val="000000"/>
          <w:sz w:val="28"/>
        </w:rPr>
        <w:t>
      2. "Ұзынкөл ауданы Ұзынкөл ауылдық округі әкімінің аппараты" мемлекеттік мекемесі Қазақстан Республикасының заңнамасында белгіленген тәртіпте:</w:t>
      </w:r>
    </w:p>
    <w:bookmarkEnd w:id="4"/>
    <w:bookmarkStart w:name="z9" w:id="5"/>
    <w:p>
      <w:pPr>
        <w:spacing w:after="0"/>
        <w:ind w:left="0"/>
        <w:jc w:val="both"/>
      </w:pPr>
      <w:r>
        <w:rPr>
          <w:rFonts w:ascii="Times New Roman"/>
          <w:b w:val="false"/>
          <w:i w:val="false"/>
          <w:color w:val="000000"/>
          <w:sz w:val="28"/>
        </w:rPr>
        <w:t>
      1) осы шешім мемлекеттік тіркелген кунінен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2) осы шешімді ресми жарияланғанынан кейін Ұзынкөл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Нурмагамбетов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