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a456" w14:textId="d4ca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27 мамырдағы № 120/5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Экологиякодексінің 365-бабының </w:t>
      </w:r>
      <w:r>
        <w:rPr>
          <w:rFonts w:ascii="Times New Roman"/>
          <w:b w:val="false"/>
          <w:i w:val="false"/>
          <w:color w:val="000000"/>
          <w:sz w:val="28"/>
        </w:rPr>
        <w:t>4-тармағының</w:t>
      </w:r>
      <w:r>
        <w:rPr>
          <w:rFonts w:ascii="Times New Roman"/>
          <w:b w:val="false"/>
          <w:i w:val="false"/>
          <w:color w:val="000000"/>
          <w:sz w:val="28"/>
        </w:rPr>
        <w:t xml:space="preserve"> 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қосаберіліп отырған Успен ауданы бойынша коммуналдық қалдықтардың түзілу және жинақталу нормаларын есептеудің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Успен ауданы әкімінің жетекшілік ететін орынбасарына жүктелсін. </w:t>
      </w:r>
    </w:p>
    <w:bookmarkEnd w:id="2"/>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Успен ауданы әкімдігінің </w:t>
            </w:r>
            <w:r>
              <w:br/>
            </w:r>
            <w:r>
              <w:rPr>
                <w:rFonts w:ascii="Times New Roman"/>
                <w:b w:val="false"/>
                <w:i w:val="false"/>
                <w:color w:val="000000"/>
                <w:sz w:val="20"/>
              </w:rPr>
              <w:t xml:space="preserve">2022 жылғы 27 мамырдағы </w:t>
            </w:r>
            <w:r>
              <w:br/>
            </w:r>
            <w:r>
              <w:rPr>
                <w:rFonts w:ascii="Times New Roman"/>
                <w:b w:val="false"/>
                <w:i w:val="false"/>
                <w:color w:val="000000"/>
                <w:sz w:val="20"/>
              </w:rPr>
              <w:t xml:space="preserve">№ 120/5 қаулысына </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Успен ауданы бойынша коммуналдық қалдықтардың түзілу және жинақталу нормаларын есептеудің қағидаларын бекіту туралы</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w:t>
      </w:r>
      <w:r>
        <w:rPr>
          <w:rFonts w:ascii="Times New Roman"/>
          <w:b w:val="false"/>
          <w:i w:val="false"/>
          <w:color w:val="000000"/>
          <w:sz w:val="28"/>
        </w:rPr>
        <w:t>4-тармағының</w:t>
      </w:r>
      <w:r>
        <w:rPr>
          <w:rFonts w:ascii="Times New Roman"/>
          <w:b w:val="false"/>
          <w:i w:val="false"/>
          <w:color w:val="000000"/>
          <w:sz w:val="28"/>
        </w:rPr>
        <w:t xml:space="preserve"> 6) тармақшасына сәйкес әзірленді және Успен ауданы бойынша коммуналдық қалдықтардың түзілу және жинақталу нормаларын есептеудің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pPr>
        <w:spacing w:after="0"/>
        <w:ind w:left="0"/>
        <w:jc w:val="both"/>
      </w:pPr>
      <w:r>
        <w:rPr>
          <w:rFonts w:ascii="Times New Roman"/>
          <w:b w:val="false"/>
          <w:i w:val="false"/>
          <w:color w:val="000000"/>
          <w:sz w:val="28"/>
        </w:rPr>
        <w:t xml:space="preserve">
      3. Қазақстан Республикасы Экология, геология және табиғи ресурстар министрінің м.а. 2021 жылғы 6 тамыздағы "Қалдықтар сыныптауышын бекіту туралы" № 314 </w:t>
      </w:r>
      <w:r>
        <w:rPr>
          <w:rFonts w:ascii="Times New Roman"/>
          <w:b w:val="false"/>
          <w:i w:val="false"/>
          <w:color w:val="000000"/>
          <w:sz w:val="28"/>
        </w:rPr>
        <w:t>бұйрығымен</w:t>
      </w:r>
      <w:r>
        <w:rPr>
          <w:rFonts w:ascii="Times New Roman"/>
          <w:b w:val="false"/>
          <w:i w:val="false"/>
          <w:color w:val="000000"/>
          <w:sz w:val="28"/>
        </w:rPr>
        <w:t xml:space="preserve"> белгіленген,коммуналдық қалдықтардың қауіпті құрауыштары бөлек жиналуға және арнайы бейімделген кәсіпорындарға қалпына келтіруге берілуге тиіс.</w:t>
      </w:r>
    </w:p>
    <w:bookmarkStart w:name="z7" w:id="5"/>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500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500-ден 1000 адамға дейінгі елді мекендерде – 1 %;</w:t>
      </w:r>
    </w:p>
    <w:p>
      <w:pPr>
        <w:spacing w:after="0"/>
        <w:ind w:left="0"/>
        <w:jc w:val="both"/>
      </w:pPr>
      <w:r>
        <w:rPr>
          <w:rFonts w:ascii="Times New Roman"/>
          <w:b w:val="false"/>
          <w:i w:val="false"/>
          <w:color w:val="000000"/>
          <w:sz w:val="28"/>
        </w:rPr>
        <w:t>
      тұрғындарының саны 1000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xml:space="preserve">
      9. Таңдап алынған объектілерде өлшеу жүргізу алдында "Успен ауданының тұрғын-үй коммуналдық шаруашылық, жолаушылар көлігі, автомобиль жолдары, құрылыс, сәулет және қала құрылысы бөлімі" коммуналдық мемлекеттік мекемесімен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"Успен ауданының тұрғын-үй коммуналдық шаруашылық, жолаушылар көлігі, автомобиль жолдары, құрылыс, сәулет және қала құрылысы бөлімі" коммуналдық мемлекеттік мекемесі осы Қағиданың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"Успен ауданының тұрғын-үй коммуналдық шаруашылық, жолаушылар көлігі, автомобиль жолдары, құрылыс, сәулет және қала құрылысы бөлімі" коммуналдық мемлекеттік мекемесі осы Қағиданың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"Успен ауданының тұрғын-үй коммуналдық шаруашылық, жолаушылар көлігі, автомобиль жолдары, құрылыс, сәулет және қала құрылысы бөлімі" коммуналдық мемлекеттік мекемесі осы Қағиданың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8" w:id="6"/>
    <w:p>
      <w:pPr>
        <w:spacing w:after="0"/>
        <w:ind w:left="0"/>
        <w:jc w:val="left"/>
      </w:pPr>
      <w:r>
        <w:rPr>
          <w:rFonts w:ascii="Times New Roman"/>
          <w:b/>
          <w:i w:val="false"/>
          <w:color w:val="000000"/>
        </w:rPr>
        <w:t xml:space="preserve"> 3-тарау.Коммуналдық қалдықтардың түзілу және жинақталу нормаларын есептеу</w:t>
      </w:r>
    </w:p>
    <w:bookmarkEnd w:id="6"/>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 w:id="7"/>
    <w:p>
      <w:pPr>
        <w:spacing w:after="0"/>
        <w:ind w:left="0"/>
        <w:jc w:val="both"/>
      </w:pPr>
      <w:r>
        <w:rPr>
          <w:rFonts w:ascii="Times New Roman"/>
          <w:b w:val="false"/>
          <w:i w:val="false"/>
          <w:color w:val="000000"/>
          <w:sz w:val="28"/>
        </w:rPr>
        <w:t>
      Тұрғын үй қоры мен тұрғын емес үй-жайлар объектілерінің түрлері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8"/>
    <w:p>
      <w:pPr>
        <w:spacing w:after="0"/>
        <w:ind w:left="0"/>
        <w:jc w:val="both"/>
      </w:pPr>
      <w:r>
        <w:rPr>
          <w:rFonts w:ascii="Times New Roman"/>
          <w:b w:val="false"/>
          <w:i w:val="false"/>
          <w:color w:val="000000"/>
          <w:sz w:val="28"/>
        </w:rPr>
        <w:t>
      Тұрғын үй қоры объектісінің коммуналдық паспорты</w:t>
      </w:r>
    </w:p>
    <w:bookmarkEnd w:id="8"/>
    <w:p>
      <w:pPr>
        <w:spacing w:after="0"/>
        <w:ind w:left="0"/>
        <w:jc w:val="both"/>
      </w:pPr>
      <w:r>
        <w:rPr>
          <w:rFonts w:ascii="Times New Roman"/>
          <w:b w:val="false"/>
          <w:i w:val="false"/>
          <w:color w:val="000000"/>
          <w:sz w:val="28"/>
        </w:rPr>
        <w:t>
      Елді мекен, аудан, облыс ________________________________________________________________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__________________________________________________</w:t>
      </w:r>
    </w:p>
    <w:p>
      <w:pPr>
        <w:spacing w:after="0"/>
        <w:ind w:left="0"/>
        <w:jc w:val="both"/>
      </w:pPr>
      <w:r>
        <w:rPr>
          <w:rFonts w:ascii="Times New Roman"/>
          <w:b w:val="false"/>
          <w:i w:val="false"/>
          <w:color w:val="000000"/>
          <w:sz w:val="28"/>
        </w:rPr>
        <w:t>
      5. Жайлылық деңгейі: __________________________________________________________________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_________________________________________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______________________________</w:t>
      </w:r>
    </w:p>
    <w:p>
      <w:pPr>
        <w:spacing w:after="0"/>
        <w:ind w:left="0"/>
        <w:jc w:val="both"/>
      </w:pPr>
      <w:r>
        <w:rPr>
          <w:rFonts w:ascii="Times New Roman"/>
          <w:b w:val="false"/>
          <w:i w:val="false"/>
          <w:color w:val="000000"/>
          <w:sz w:val="28"/>
        </w:rPr>
        <w:t>
      г) қоқыс құбырының болуы _____________________________________________________________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_________________________________</w:t>
      </w:r>
    </w:p>
    <w:p>
      <w:pPr>
        <w:spacing w:after="0"/>
        <w:ind w:left="0"/>
        <w:jc w:val="both"/>
      </w:pPr>
      <w:r>
        <w:rPr>
          <w:rFonts w:ascii="Times New Roman"/>
          <w:b w:val="false"/>
          <w:i w:val="false"/>
          <w:color w:val="000000"/>
          <w:sz w:val="28"/>
        </w:rPr>
        <w:t>
      7. Қалдықтарды шығару кезеңділігі_____________________________________________________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_____________________________________________________________________________________ 9. Қайталама шикізатты шығару кезеңділігі ________________________________________________ _____________________________________________________________________________________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 ________________________________________________________________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__________________________________</w:t>
      </w:r>
    </w:p>
    <w:p>
      <w:pPr>
        <w:spacing w:after="0"/>
        <w:ind w:left="0"/>
        <w:jc w:val="both"/>
      </w:pPr>
      <w:r>
        <w:rPr>
          <w:rFonts w:ascii="Times New Roman"/>
          <w:b w:val="false"/>
          <w:i w:val="false"/>
          <w:color w:val="000000"/>
          <w:sz w:val="28"/>
        </w:rPr>
        <w:t>
      5. Тәулігіне өткізу қабілеті: ___________________________________________________________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______________________________________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_____________________________________________</w:t>
      </w:r>
    </w:p>
    <w:p>
      <w:pPr>
        <w:spacing w:after="0"/>
        <w:ind w:left="0"/>
        <w:jc w:val="both"/>
      </w:pPr>
      <w:r>
        <w:rPr>
          <w:rFonts w:ascii="Times New Roman"/>
          <w:b w:val="false"/>
          <w:i w:val="false"/>
          <w:color w:val="000000"/>
          <w:sz w:val="28"/>
        </w:rPr>
        <w:t>
      7. Үй-жайдың жалпы алаңы, м2 __________________________________________________________</w:t>
      </w:r>
    </w:p>
    <w:p>
      <w:pPr>
        <w:spacing w:after="0"/>
        <w:ind w:left="0"/>
        <w:jc w:val="both"/>
      </w:pPr>
      <w:r>
        <w:rPr>
          <w:rFonts w:ascii="Times New Roman"/>
          <w:b w:val="false"/>
          <w:i w:val="false"/>
          <w:color w:val="000000"/>
          <w:sz w:val="28"/>
        </w:rPr>
        <w:t>
      сауда алаңы __________________________________________________________________________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_________________________________</w:t>
      </w:r>
    </w:p>
    <w:p>
      <w:pPr>
        <w:spacing w:after="0"/>
        <w:ind w:left="0"/>
        <w:jc w:val="both"/>
      </w:pPr>
      <w:r>
        <w:rPr>
          <w:rFonts w:ascii="Times New Roman"/>
          <w:b w:val="false"/>
          <w:i w:val="false"/>
          <w:color w:val="000000"/>
          <w:sz w:val="28"/>
        </w:rPr>
        <w:t>
      10. Қалдықтарды шығару кезеңділігі ______________________________________________________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____________________________________________________________________________________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_______________________________________________ _____________________________________________________________________________________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жазба бланкісі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9"/>
    <w:p>
      <w:pPr>
        <w:spacing w:after="0"/>
        <w:ind w:left="0"/>
        <w:jc w:val="both"/>
      </w:pPr>
      <w:r>
        <w:rPr>
          <w:rFonts w:ascii="Times New Roman"/>
          <w:b w:val="false"/>
          <w:i w:val="false"/>
          <w:color w:val="000000"/>
          <w:sz w:val="28"/>
        </w:rPr>
        <w:t>
      Объектілердің топтары бойынша коммуналдық қалдықтардың түзілу мен жиналуының жиынтық айлық (маусымдық) ведомосі</w:t>
      </w:r>
    </w:p>
    <w:bookmarkEnd w:id="9"/>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0"/>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bookmarkEnd w:id="10"/>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