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f1436" w14:textId="73f14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министрлігінің "Ішкі істер органдарында нысанды киіммен қамтамасыз ету, сақтау, есепке алу және есептен шығару қағидаларын бекіту туралы" 2019 жылғы 21 мамырдағы № 455 және "Қазақстан Республикасы ішкі істер органдарының автокөлік бөліністерінің қызметін ұйымдастыру қағидаларын бекіту туралы" 2020 жылғы 5 мамырдағы № 375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2023 жылғы 9 тамыздағы № 626 бұйрығы</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"Ішкі істер органдарында нысанды киіммен қамтамасыз ету, сақтау, есепке алу және есептен шығару қағидаларын бекіту туралы" Қазақстан Республикасы Ішкі істер министрінің 2019 жылғы 21 мамырдағы № 455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18725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Үкіметінің 2005 жылғы 22 маусымдағы № 607 қаулысымен бекітілген Қазақстан Республикасы Ішкі істер министрлігі туралы ереженің 15-тармағы </w:t>
      </w:r>
      <w:r>
        <w:rPr>
          <w:rFonts w:ascii="Times New Roman"/>
          <w:b w:val="false"/>
          <w:i w:val="false"/>
          <w:color w:val="000000"/>
          <w:sz w:val="28"/>
        </w:rPr>
        <w:t>107)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 ішкі істер органдарының автокөлік бөліністерінің қызметін ұйымдастыру қағидаларын бекіту туралы" Қазақстан Республикасы Ішкі істер министрінің 2020 жылғы 5 мамырдағы № 375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20588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Үкіметінің 2005 жылғы 22 маусымдағы № 607 қаулысымен бекітілген Қазақстан Республикасы Ішкі істер министрлігі туралы ереженің 15-тармағы </w:t>
      </w:r>
      <w:r>
        <w:rPr>
          <w:rFonts w:ascii="Times New Roman"/>
          <w:b w:val="false"/>
          <w:i w:val="false"/>
          <w:color w:val="000000"/>
          <w:sz w:val="28"/>
        </w:rPr>
        <w:t>109)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Start w:name="z7" w:id="0"/>
    <w:p>
      <w:pPr>
        <w:spacing w:after="0"/>
        <w:ind w:left="0"/>
        <w:jc w:val="both"/>
      </w:pPr>
      <w:r>
        <w:rPr>
          <w:rFonts w:ascii="Times New Roman"/>
          <w:b w:val="false"/>
          <w:i w:val="false"/>
          <w:color w:val="000000"/>
          <w:sz w:val="28"/>
        </w:rPr>
        <w:t>
      3. Қазақстан Республикасы Ішкі істер министрлігінің Тыл департаменті Қазақстан Республикасының заңнамасында белгіленген тәртіпте:</w:t>
      </w:r>
    </w:p>
    <w:bookmarkEnd w:id="0"/>
    <w:bookmarkStart w:name="z8" w:id="1"/>
    <w:p>
      <w:pPr>
        <w:spacing w:after="0"/>
        <w:ind w:left="0"/>
        <w:jc w:val="both"/>
      </w:pPr>
      <w:r>
        <w:rPr>
          <w:rFonts w:ascii="Times New Roman"/>
          <w:b w:val="false"/>
          <w:i w:val="false"/>
          <w:color w:val="000000"/>
          <w:sz w:val="28"/>
        </w:rPr>
        <w:t>
      1) осы бұйрыққа қол қойылған күнінен бастап күнтізбелік он күн ішінде оның қазақ және орыс тілдеріндегі электрондық түрдегі көшірмесін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End w:id="1"/>
    <w:bookmarkStart w:name="z9" w:id="2"/>
    <w:p>
      <w:pPr>
        <w:spacing w:after="0"/>
        <w:ind w:left="0"/>
        <w:jc w:val="both"/>
      </w:pPr>
      <w:r>
        <w:rPr>
          <w:rFonts w:ascii="Times New Roman"/>
          <w:b w:val="false"/>
          <w:i w:val="false"/>
          <w:color w:val="000000"/>
          <w:sz w:val="28"/>
        </w:rPr>
        <w:t>
      2) осы бұйрықты Қазақстан Республикасы Ішкі істер министрлігінің ресми интернет-ресурсына орналастыруды;</w:t>
      </w:r>
    </w:p>
    <w:bookmarkEnd w:id="2"/>
    <w:bookmarkStart w:name="z10" w:id="3"/>
    <w:p>
      <w:pPr>
        <w:spacing w:after="0"/>
        <w:ind w:left="0"/>
        <w:jc w:val="both"/>
      </w:pPr>
      <w:r>
        <w:rPr>
          <w:rFonts w:ascii="Times New Roman"/>
          <w:b w:val="false"/>
          <w:i w:val="false"/>
          <w:color w:val="000000"/>
          <w:sz w:val="28"/>
        </w:rPr>
        <w:t>
      3) осы бұйрықты орналастырғаннан кейін он жұмыс күні ішінде Қазақстан Республикасы Ішкі істер министрлігінің Заң департаментіне осы тармақтың 1) тармақшасында көзделген іс-шараның орындалуы туралы мәліметтерді ұсынуды қамтамасыз етсін.</w:t>
      </w:r>
    </w:p>
    <w:bookmarkEnd w:id="3"/>
    <w:bookmarkStart w:name="z11" w:id="4"/>
    <w:p>
      <w:pPr>
        <w:spacing w:after="0"/>
        <w:ind w:left="0"/>
        <w:jc w:val="both"/>
      </w:pPr>
      <w:r>
        <w:rPr>
          <w:rFonts w:ascii="Times New Roman"/>
          <w:b w:val="false"/>
          <w:i w:val="false"/>
          <w:color w:val="000000"/>
          <w:sz w:val="28"/>
        </w:rPr>
        <w:t>
      4. Осы бұйрықтың орындалуын бақылау Қазақстан Республикасы Ішкі істер министрлігінің аппарат басшысына жүктелсін.</w:t>
      </w:r>
    </w:p>
    <w:bookmarkEnd w:id="4"/>
    <w:bookmarkStart w:name="z12" w:id="5"/>
    <w:p>
      <w:pPr>
        <w:spacing w:after="0"/>
        <w:ind w:left="0"/>
        <w:jc w:val="both"/>
      </w:pPr>
      <w:r>
        <w:rPr>
          <w:rFonts w:ascii="Times New Roman"/>
          <w:b w:val="false"/>
          <w:i w:val="false"/>
          <w:color w:val="000000"/>
          <w:sz w:val="28"/>
        </w:rPr>
        <w:t>
      5. Осы бұйрық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Ішкі істер министрі</w:t>
            </w:r>
          </w:p>
          <w:p>
            <w:pPr>
              <w:spacing w:after="20"/>
              <w:ind w:left="20"/>
              <w:jc w:val="both"/>
            </w:pPr>
            <w:r>
              <w:rPr>
                <w:rFonts w:ascii="Times New Roman"/>
                <w:b w:val="false"/>
                <w:i/>
                <w:color w:val="000000"/>
                <w:sz w:val="20"/>
              </w:rPr>
              <w:t xml:space="preserve">полиция генерал-полковнигі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2023 жылғы "___"______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