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ec8f" w14:textId="929e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2018 жылғы 16 мамырдағы № 206 "Мұғалжар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Мұғалжар аудандық мәслихатының 2023 жылғы 18 шілдедегі № 61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Мұғалжар ауданының мәслихаты ШЕШТІ: </w:t>
      </w:r>
    </w:p>
    <w:bookmarkEnd w:id="0"/>
    <w:bookmarkStart w:name="z3" w:id="1"/>
    <w:p>
      <w:pPr>
        <w:spacing w:after="0"/>
        <w:ind w:left="0"/>
        <w:jc w:val="both"/>
      </w:pPr>
      <w:r>
        <w:rPr>
          <w:rFonts w:ascii="Times New Roman"/>
          <w:b w:val="false"/>
          <w:i w:val="false"/>
          <w:color w:val="000000"/>
          <w:sz w:val="28"/>
        </w:rPr>
        <w:t xml:space="preserve">
      1. "Мұғалжар ауданының жергілікті қоғамдастық жиналысының Регламентін бекіту туралы" Мұғалжар аудандық мәслихатының 2018 жылғы 16 мамырдағы № 206 (нормативтік құқықтық актілерді мемлекеттік тіркеу Тізілімінде № 3-9-203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2023 жылғы </w:t>
            </w:r>
            <w:r>
              <w:br/>
            </w:r>
            <w:r>
              <w:rPr>
                <w:rFonts w:ascii="Times New Roman"/>
                <w:b w:val="false"/>
                <w:i w:val="false"/>
                <w:color w:val="000000"/>
                <w:sz w:val="20"/>
              </w:rPr>
              <w:t xml:space="preserve">18 шілдедегі № 61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16 мамырдағы № 206 шешіміне </w:t>
            </w:r>
            <w:r>
              <w:br/>
            </w:r>
            <w:r>
              <w:rPr>
                <w:rFonts w:ascii="Times New Roman"/>
                <w:b w:val="false"/>
                <w:i w:val="false"/>
                <w:color w:val="000000"/>
                <w:sz w:val="20"/>
              </w:rPr>
              <w:t>қосымша</w:t>
            </w:r>
          </w:p>
        </w:tc>
      </w:tr>
    </w:tbl>
    <w:bookmarkStart w:name="z7" w:id="3"/>
    <w:p>
      <w:pPr>
        <w:spacing w:after="0"/>
        <w:ind w:left="0"/>
        <w:jc w:val="left"/>
      </w:pPr>
      <w:r>
        <w:rPr>
          <w:rFonts w:ascii="Times New Roman"/>
          <w:b/>
          <w:i w:val="false"/>
          <w:color w:val="000000"/>
        </w:rPr>
        <w:t xml:space="preserve"> Мұғалжар ауданының жергілікті қоғамдастық жиналысының Регламенті</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Мұғалжар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Заңының (бұдан әрі – Заң) 39-3 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Start w:name="z10"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ауылдық округтің құрамына кірмейтін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сондай-ақ мәслихат және басқа да жергілікті өзін-өзі басқару органдары арқылы жүзеге асыратын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1" w:id="6"/>
    <w:p>
      <w:pPr>
        <w:spacing w:after="0"/>
        <w:ind w:left="0"/>
        <w:jc w:val="both"/>
      </w:pPr>
      <w:r>
        <w:rPr>
          <w:rFonts w:ascii="Times New Roman"/>
          <w:b w:val="false"/>
          <w:i w:val="false"/>
          <w:color w:val="000000"/>
          <w:sz w:val="28"/>
        </w:rPr>
        <w:t>
      3. Жергілікті қоғамдастық жиналысының құрамын қоғамдастық жиыны төрт жыл мерзімге айқындайды және жергілікті қоғамдастық жиыны жіберген кандидаттар қатарынан құрылады.</w:t>
      </w:r>
    </w:p>
    <w:bookmarkEnd w:id="6"/>
    <w:p>
      <w:pPr>
        <w:spacing w:after="0"/>
        <w:ind w:left="0"/>
        <w:jc w:val="both"/>
      </w:pPr>
      <w:r>
        <w:rPr>
          <w:rFonts w:ascii="Times New Roman"/>
          <w:b w:val="false"/>
          <w:i w:val="false"/>
          <w:color w:val="000000"/>
          <w:sz w:val="28"/>
        </w:rPr>
        <w:t>
      Жергілікті қоғамдастық жиыны жіберген жергілікті қоғамдастық жиналысы мүшелерінің (бұдан әрі – жиналыс мүшелері) саны аудандық маңызы бар қала, ауыл,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12" w:id="7"/>
    <w:p>
      <w:pPr>
        <w:spacing w:after="0"/>
        <w:ind w:left="0"/>
        <w:jc w:val="both"/>
      </w:pPr>
      <w:r>
        <w:rPr>
          <w:rFonts w:ascii="Times New Roman"/>
          <w:b w:val="false"/>
          <w:i w:val="false"/>
          <w:color w:val="000000"/>
          <w:sz w:val="28"/>
        </w:rPr>
        <w:t>
      4.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bookmarkStart w:name="z13" w:id="8"/>
    <w:p>
      <w:pPr>
        <w:spacing w:after="0"/>
        <w:ind w:left="0"/>
        <w:jc w:val="both"/>
      </w:pPr>
      <w:r>
        <w:rPr>
          <w:rFonts w:ascii="Times New Roman"/>
          <w:b w:val="false"/>
          <w:i w:val="false"/>
          <w:color w:val="000000"/>
          <w:sz w:val="28"/>
        </w:rPr>
        <w:t>
      5. Бірнеше елді мекендерден тұратын әкімшілік-аумақтық бірлік үшін жергілікті қоғамдастықтың бөлек жиындары жіберген әрбір елді мекеннен кемінде бір өкіл қамтамасыз етіледі.</w:t>
      </w:r>
    </w:p>
    <w:bookmarkEnd w:id="8"/>
    <w:bookmarkStart w:name="z14"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5" w:id="10"/>
    <w:p>
      <w:pPr>
        <w:spacing w:after="0"/>
        <w:ind w:left="0"/>
        <w:jc w:val="both"/>
      </w:pPr>
      <w:r>
        <w:rPr>
          <w:rFonts w:ascii="Times New Roman"/>
          <w:b w:val="false"/>
          <w:i w:val="false"/>
          <w:color w:val="000000"/>
          <w:sz w:val="28"/>
        </w:rPr>
        <w:t>
      6.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аудандық маңызы бар қала, ауыл,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аудандық маңызы бар қала, ауыл, кент,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нормативтік-құқықтық актілердің жобаларын талқылау;</w:t>
      </w:r>
    </w:p>
    <w:p>
      <w:pPr>
        <w:spacing w:after="0"/>
        <w:ind w:left="0"/>
        <w:jc w:val="both"/>
      </w:pPr>
      <w:r>
        <w:rPr>
          <w:rFonts w:ascii="Times New Roman"/>
          <w:b w:val="false"/>
          <w:i w:val="false"/>
          <w:color w:val="000000"/>
          <w:sz w:val="28"/>
        </w:rPr>
        <w:t>
      аудандық маңызы бар қала, ауыл,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6" w:id="11"/>
    <w:p>
      <w:pPr>
        <w:spacing w:after="0"/>
        <w:ind w:left="0"/>
        <w:jc w:val="both"/>
      </w:pPr>
      <w:r>
        <w:rPr>
          <w:rFonts w:ascii="Times New Roman"/>
          <w:b w:val="false"/>
          <w:i w:val="false"/>
          <w:color w:val="000000"/>
          <w:sz w:val="28"/>
        </w:rPr>
        <w:t>
      7. Жиналысты аудандық маңызы бар қала, ауыл, кент,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күнген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нысаныда (электрондық цифрлық қотаңба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Start w:name="z18" w:id="12"/>
    <w:p>
      <w:pPr>
        <w:spacing w:after="0"/>
        <w:ind w:left="0"/>
        <w:jc w:val="both"/>
      </w:pPr>
      <w:r>
        <w:rPr>
          <w:rFonts w:ascii="Times New Roman"/>
          <w:b w:val="false"/>
          <w:i w:val="false"/>
          <w:color w:val="000000"/>
          <w:sz w:val="28"/>
        </w:rPr>
        <w:t>
      9.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9" w:id="13"/>
    <w:p>
      <w:pPr>
        <w:spacing w:after="0"/>
        <w:ind w:left="0"/>
        <w:jc w:val="both"/>
      </w:pPr>
      <w:r>
        <w:rPr>
          <w:rFonts w:ascii="Times New Roman"/>
          <w:b w:val="false"/>
          <w:i w:val="false"/>
          <w:color w:val="000000"/>
          <w:sz w:val="28"/>
        </w:rPr>
        <w:t>
      10. Жиналысты шақыруды әкім немесе ол уәкілеттік берген адам ашады.</w:t>
      </w:r>
    </w:p>
    <w:bookmarkEnd w:id="1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0" w:id="14"/>
    <w:p>
      <w:pPr>
        <w:spacing w:after="0"/>
        <w:ind w:left="0"/>
        <w:jc w:val="both"/>
      </w:pPr>
      <w:r>
        <w:rPr>
          <w:rFonts w:ascii="Times New Roman"/>
          <w:b w:val="false"/>
          <w:i w:val="false"/>
          <w:color w:val="000000"/>
          <w:sz w:val="28"/>
        </w:rPr>
        <w:t>
      11.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1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қытысып отырған жиналыс мүшелерінің көпшілігі дауыс берсе, мәселе күн тәртібіне енгізілді деп есептеледі.</w:t>
      </w:r>
    </w:p>
    <w:bookmarkStart w:name="z21" w:id="15"/>
    <w:p>
      <w:pPr>
        <w:spacing w:after="0"/>
        <w:ind w:left="0"/>
        <w:jc w:val="both"/>
      </w:pPr>
      <w:r>
        <w:rPr>
          <w:rFonts w:ascii="Times New Roman"/>
          <w:b w:val="false"/>
          <w:i w:val="false"/>
          <w:color w:val="000000"/>
          <w:sz w:val="28"/>
        </w:rPr>
        <w:t>
      12. Жиналысты аудан (облыстық маңызы бар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(облыстық маңызы бар қала) мәслихатының депутаттары, бұқаралық ақпарат құралдарының және қоғамдық бірлестіктердің өкілдері қатыса алады.</w:t>
      </w:r>
    </w:p>
    <w:bookmarkEnd w:id="1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22" w:id="16"/>
    <w:p>
      <w:pPr>
        <w:spacing w:after="0"/>
        <w:ind w:left="0"/>
        <w:jc w:val="both"/>
      </w:pPr>
      <w:r>
        <w:rPr>
          <w:rFonts w:ascii="Times New Roman"/>
          <w:b w:val="false"/>
          <w:i w:val="false"/>
          <w:color w:val="000000"/>
          <w:sz w:val="28"/>
        </w:rPr>
        <w:t>
      13.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3" w:id="1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
    <w:bookmarkStart w:name="z24" w:id="18"/>
    <w:p>
      <w:pPr>
        <w:spacing w:after="0"/>
        <w:ind w:left="0"/>
        <w:jc w:val="both"/>
      </w:pPr>
      <w:r>
        <w:rPr>
          <w:rFonts w:ascii="Times New Roman"/>
          <w:b w:val="false"/>
          <w:i w:val="false"/>
          <w:color w:val="000000"/>
          <w:sz w:val="28"/>
        </w:rPr>
        <w:t>
      14. Жиналыс өз өкілеттігі шеңберінде шақырылымға қатысып отырған жиналыс мүшелерінің көпшілік дауысымен шешімдер қабылдайды.</w:t>
      </w:r>
    </w:p>
    <w:bookmarkEnd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жиналыстың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Мұғалжар аудандық мәслихатының (бұдан әрі – аудандық мәслихат) қарауына беріледі.</w:t>
      </w:r>
    </w:p>
    <w:bookmarkStart w:name="z25" w:id="19"/>
    <w:p>
      <w:pPr>
        <w:spacing w:after="0"/>
        <w:ind w:left="0"/>
        <w:jc w:val="both"/>
      </w:pPr>
      <w:r>
        <w:rPr>
          <w:rFonts w:ascii="Times New Roman"/>
          <w:b w:val="false"/>
          <w:i w:val="false"/>
          <w:color w:val="000000"/>
          <w:sz w:val="28"/>
        </w:rPr>
        <w:t>
      15.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9"/>
    <w:bookmarkStart w:name="z26" w:id="20"/>
    <w:p>
      <w:pPr>
        <w:spacing w:after="0"/>
        <w:ind w:left="0"/>
        <w:jc w:val="both"/>
      </w:pPr>
      <w:r>
        <w:rPr>
          <w:rFonts w:ascii="Times New Roman"/>
          <w:b w:val="false"/>
          <w:i w:val="false"/>
          <w:color w:val="000000"/>
          <w:sz w:val="28"/>
        </w:rPr>
        <w:t>
      16. Әкім жергілікті қоғамдастық жиналысының шешімімен келіспейтіндігін білдірген жағдайда, осы мәселелер осы Регламенттің 2-тарауында көзделген тәртіппен қайта талқылау арқылы шешіледі.</w:t>
      </w:r>
    </w:p>
    <w:bookmarkEnd w:id="2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жоғары тұрған әкім шешім қабылдайды.</w:t>
      </w:r>
    </w:p>
    <w:bookmarkStart w:name="z27" w:id="21"/>
    <w:p>
      <w:pPr>
        <w:spacing w:after="0"/>
        <w:ind w:left="0"/>
        <w:jc w:val="both"/>
      </w:pPr>
      <w:r>
        <w:rPr>
          <w:rFonts w:ascii="Times New Roman"/>
          <w:b w:val="false"/>
          <w:i w:val="false"/>
          <w:color w:val="000000"/>
          <w:sz w:val="28"/>
        </w:rPr>
        <w:t>
      17.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1"/>
    <w:bookmarkStart w:name="z28" w:id="22"/>
    <w:p>
      <w:pPr>
        <w:spacing w:after="0"/>
        <w:ind w:left="0"/>
        <w:jc w:val="both"/>
      </w:pPr>
      <w:r>
        <w:rPr>
          <w:rFonts w:ascii="Times New Roman"/>
          <w:b w:val="false"/>
          <w:i w:val="false"/>
          <w:color w:val="000000"/>
          <w:sz w:val="28"/>
        </w:rPr>
        <w:t>
      18.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2"/>
    <w:bookmarkStart w:name="z29" w:id="23"/>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23"/>
    <w:bookmarkStart w:name="z30" w:id="24"/>
    <w:p>
      <w:pPr>
        <w:spacing w:after="0"/>
        <w:ind w:left="0"/>
        <w:jc w:val="both"/>
      </w:pPr>
      <w:r>
        <w:rPr>
          <w:rFonts w:ascii="Times New Roman"/>
          <w:b w:val="false"/>
          <w:i w:val="false"/>
          <w:color w:val="000000"/>
          <w:sz w:val="28"/>
        </w:rPr>
        <w:t>
      19. Жиналыста жүйелі түрде жиналыстың шешімдерін орындауға жауапты адамдардың ақпараттары тыңдалады.</w:t>
      </w:r>
    </w:p>
    <w:bookmarkEnd w:id="24"/>
    <w:bookmarkStart w:name="z31" w:id="25"/>
    <w:p>
      <w:pPr>
        <w:spacing w:after="0"/>
        <w:ind w:left="0"/>
        <w:jc w:val="both"/>
      </w:pPr>
      <w:r>
        <w:rPr>
          <w:rFonts w:ascii="Times New Roman"/>
          <w:b w:val="false"/>
          <w:i w:val="false"/>
          <w:color w:val="000000"/>
          <w:sz w:val="28"/>
        </w:rPr>
        <w:t>
      20.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тұлғаның жоғары тұрған басшыларына жолдайды.</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