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d663" w14:textId="70ad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2018 жылғы 30 мамырдағы № 213 "Хромтау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27 шілдедегі № 62 шешімі</w:t>
      </w:r>
    </w:p>
    <w:p>
      <w:pPr>
        <w:spacing w:after="0"/>
        <w:ind w:left="0"/>
        <w:jc w:val="both"/>
      </w:pPr>
      <w:bookmarkStart w:name="z2" w:id="0"/>
      <w:r>
        <w:rPr>
          <w:rFonts w:ascii="Times New Roman"/>
          <w:b w:val="false"/>
          <w:i w:val="false"/>
          <w:color w:val="000000"/>
          <w:sz w:val="28"/>
        </w:rPr>
        <w:t>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2018 жылғы 30 мамырдағы № 213 "Хромтау ауданының жергілікті қоғамдастық жиналысының Регламентін бекіту туралы" (Нормативтік құқықтық актілерді мемлекеттік тіркеу тізілімінде №3-12-174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2023 жылғы 27 маусымдағы № 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 2018 жылғы 30 мамырдағы № 213 шешіміне қосымша</w:t>
            </w:r>
          </w:p>
        </w:tc>
      </w:tr>
    </w:tbl>
    <w:p>
      <w:pPr>
        <w:spacing w:after="0"/>
        <w:ind w:left="0"/>
        <w:jc w:val="left"/>
      </w:pPr>
      <w:r>
        <w:rPr>
          <w:rFonts w:ascii="Times New Roman"/>
          <w:b/>
          <w:i w:val="false"/>
          <w:color w:val="000000"/>
        </w:rPr>
        <w:t xml:space="preserve"> Хромтау ауданының жергілікті қоғамдастық жиналысының Регламенті 1-тарау. Жалпы ережелер</w:t>
      </w:r>
    </w:p>
    <w:p>
      <w:pPr>
        <w:spacing w:after="0"/>
        <w:ind w:left="0"/>
        <w:jc w:val="both"/>
      </w:pPr>
      <w:r>
        <w:rPr>
          <w:rFonts w:ascii="Times New Roman"/>
          <w:b w:val="false"/>
          <w:i w:val="false"/>
          <w:color w:val="000000"/>
          <w:sz w:val="28"/>
        </w:rPr>
        <w:t xml:space="preserve">
      1. Осы Хромтау ауданының Жергілікті қоғамдастық жиналысының үлгі регламенті (бұдан әрі – Үлгі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p>
      <w:pPr>
        <w:spacing w:after="0"/>
        <w:ind w:left="0"/>
        <w:jc w:val="both"/>
      </w:pPr>
      <w:r>
        <w:rPr>
          <w:rFonts w:ascii="Times New Roman"/>
          <w:b w:val="false"/>
          <w:i w:val="false"/>
          <w:color w:val="000000"/>
          <w:sz w:val="28"/>
        </w:rPr>
        <w:t>
      2. Осы Үлгі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аудан (облыстық маңызы бар қала) мәслихаты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Хромтау ауданының жергілікті қоғамдастық жиналысы мүшелерінің саны 21-ден 25 адамға дейін.</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ауылдық округтің коммуналдық меншігін (жергілікті өзін-өзі басқарудың коммуналдық меншігін) басқару жөніндегі аудандық маңызы бар қала, ауыл,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аудандық маңызы бар қала,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Хромтау аудандық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Үлгілік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