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6e69" w14:textId="2896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w:t>
      </w:r>
    </w:p>
    <w:p>
      <w:pPr>
        <w:spacing w:after="0"/>
        <w:ind w:left="0"/>
        <w:jc w:val="both"/>
      </w:pPr>
      <w:r>
        <w:rPr>
          <w:rFonts w:ascii="Times New Roman"/>
          <w:b w:val="false"/>
          <w:i w:val="false"/>
          <w:color w:val="000000"/>
          <w:sz w:val="28"/>
        </w:rPr>
        <w:t>Абай облысы мәслихатының 2023 жылғы 17 қаңтардағы № 13/88-VII шешімі</w:t>
      </w:r>
    </w:p>
    <w:p>
      <w:pPr>
        <w:spacing w:after="0"/>
        <w:ind w:left="0"/>
        <w:jc w:val="both"/>
      </w:pPr>
      <w:bookmarkStart w:name="z5" w:id="0"/>
      <w:r>
        <w:rPr>
          <w:rFonts w:ascii="Times New Roman"/>
          <w:b w:val="false"/>
          <w:i w:val="false"/>
          <w:color w:val="000000"/>
          <w:sz w:val="28"/>
        </w:rPr>
        <w:t xml:space="preserve">
      Қазақстан Республикасының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2019 жылғы 13 мамырдағы №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(Нормативтік құқықтық актілерді мемлекеттік тіркеу тізілімінде № 18709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облысында сыртқы (көрнекі) жарнаманы елді мекендердегі үй-жайлардан тыс ашық кеңістікте, жалпыға ортақ пайдаланылатын автомобиль жолдарының бөлінген белдеуінде, елді мекендерден тыс үй-жайлардан тыс ашық кеңістікте және жалпыға ортақ пайдаланылатын автомобиль жолдарының бөлінген белдеуінен тыс орналастыру </w:t>
      </w:r>
      <w:r>
        <w:rPr>
          <w:rFonts w:ascii="Times New Roman"/>
          <w:b w:val="false"/>
          <w:i w:val="false"/>
          <w:color w:val="000000"/>
          <w:sz w:val="28"/>
        </w:rPr>
        <w:t>қағидалары</w:t>
      </w:r>
      <w:r>
        <w:rPr>
          <w:rFonts w:ascii="Times New Roman"/>
          <w:b w:val="false"/>
          <w:i w:val="false"/>
          <w:color w:val="000000"/>
          <w:sz w:val="28"/>
        </w:rPr>
        <w:t xml:space="preserve"> осы шешімнің қосымшасына сәйкес бекітілсін.</w:t>
      </w:r>
    </w:p>
    <w:bookmarkEnd w:id="1"/>
    <w:bookmarkStart w:name="z7"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алпыс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облысы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маслихатының</w:t>
            </w:r>
            <w:r>
              <w:br/>
            </w:r>
            <w:r>
              <w:rPr>
                <w:rFonts w:ascii="Times New Roman"/>
                <w:b w:val="false"/>
                <w:i w:val="false"/>
                <w:color w:val="000000"/>
                <w:sz w:val="20"/>
              </w:rPr>
              <w:t>2023 жылғы 17 қаңтардағы</w:t>
            </w:r>
            <w:r>
              <w:br/>
            </w:r>
            <w:r>
              <w:rPr>
                <w:rFonts w:ascii="Times New Roman"/>
                <w:b w:val="false"/>
                <w:i w:val="false"/>
                <w:color w:val="000000"/>
                <w:sz w:val="20"/>
              </w:rPr>
              <w:t>№13/88-VII шешімнің</w:t>
            </w:r>
            <w:r>
              <w:br/>
            </w:r>
            <w:r>
              <w:rPr>
                <w:rFonts w:ascii="Times New Roman"/>
                <w:b w:val="false"/>
                <w:i w:val="false"/>
                <w:color w:val="000000"/>
                <w:sz w:val="20"/>
              </w:rPr>
              <w:t>қосымшасы</w:t>
            </w:r>
          </w:p>
        </w:tc>
      </w:tr>
    </w:tbl>
    <w:bookmarkStart w:name="z9" w:id="3"/>
    <w:p>
      <w:pPr>
        <w:spacing w:after="0"/>
        <w:ind w:left="0"/>
        <w:jc w:val="left"/>
      </w:pPr>
      <w:r>
        <w:rPr>
          <w:rFonts w:ascii="Times New Roman"/>
          <w:b/>
          <w:i w:val="false"/>
          <w:color w:val="000000"/>
        </w:rPr>
        <w:t xml:space="preserve"> Абай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000000"/>
          <w:sz w:val="28"/>
        </w:rPr>
        <w:t xml:space="preserve">
      1. Осы Абай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 (бұдан әрі – Қағидалар) Қазақстан Республикасының "Жарнама туралы" Заңының 17-2-бабының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Ұлттық экономика министрінің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2019 жылғы 13 мамырдағы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18709 болып тіркелген) сәйкес әзірленді.</w:t>
      </w:r>
    </w:p>
    <w:p>
      <w:pPr>
        <w:spacing w:after="0"/>
        <w:ind w:left="0"/>
        <w:jc w:val="both"/>
      </w:pPr>
      <w:r>
        <w:rPr>
          <w:rFonts w:ascii="Times New Roman"/>
          <w:b w:val="false"/>
          <w:i w:val="false"/>
          <w:color w:val="000000"/>
          <w:sz w:val="28"/>
        </w:rPr>
        <w:t>
      2. Қағидалар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тәртібін белгілейді.</w:t>
      </w:r>
    </w:p>
    <w:p>
      <w:pPr>
        <w:spacing w:after="0"/>
        <w:ind w:left="0"/>
        <w:jc w:val="both"/>
      </w:pPr>
      <w:r>
        <w:rPr>
          <w:rFonts w:ascii="Times New Roman"/>
          <w:b w:val="false"/>
          <w:i w:val="false"/>
          <w:color w:val="000000"/>
          <w:sz w:val="28"/>
        </w:rPr>
        <w:t>
      3. Осы Қағидаларда мынадай негізгі ұғымдар пайдаланылады:</w:t>
      </w:r>
    </w:p>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p>
      <w:pPr>
        <w:spacing w:after="0"/>
        <w:ind w:left="0"/>
        <w:jc w:val="both"/>
      </w:pPr>
      <w:r>
        <w:rPr>
          <w:rFonts w:ascii="Times New Roman"/>
          <w:b w:val="false"/>
          <w:i w:val="false"/>
          <w:color w:val="000000"/>
          <w:sz w:val="28"/>
        </w:rPr>
        <w:t>
      2) жарнама таратушы – мүлiктi беру және (немесе) пайдалану, оның iшiнде телерадио хабарларын таратудың тexникалық құралдары арқылы және өзге де тәсiлдермен жарнамалық ақпаратты тарату мен орналастыруды жүзеге асыратын жеке немесе заңды тұлға;</w:t>
      </w:r>
    </w:p>
    <w:p>
      <w:pPr>
        <w:spacing w:after="0"/>
        <w:ind w:left="0"/>
        <w:jc w:val="both"/>
      </w:pPr>
      <w:r>
        <w:rPr>
          <w:rFonts w:ascii="Times New Roman"/>
          <w:b w:val="false"/>
          <w:i w:val="false"/>
          <w:color w:val="000000"/>
          <w:sz w:val="28"/>
        </w:rPr>
        <w:t>
      3) маңдайша –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дараландыру құралдарын қоса алғанда, жеке және заңды тұлғалардың атауы және қызметінің түрі туралы ақпарат;</w:t>
      </w:r>
    </w:p>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p>
      <w:pPr>
        <w:spacing w:after="0"/>
        <w:ind w:left="0"/>
        <w:jc w:val="both"/>
      </w:pPr>
      <w:r>
        <w:rPr>
          <w:rFonts w:ascii="Times New Roman"/>
          <w:b w:val="false"/>
          <w:i w:val="false"/>
          <w:color w:val="000000"/>
          <w:sz w:val="28"/>
        </w:rPr>
        <w:t>
      6)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p>
      <w:pPr>
        <w:spacing w:after="0"/>
        <w:ind w:left="0"/>
        <w:jc w:val="both"/>
      </w:pPr>
      <w:r>
        <w:rPr>
          <w:rFonts w:ascii="Times New Roman"/>
          <w:b w:val="false"/>
          <w:i w:val="false"/>
          <w:color w:val="000000"/>
          <w:sz w:val="28"/>
        </w:rPr>
        <w:t>
      Осы Қағидаларда пайдаланылатын өзге ұғымдар мен терминдер Қазақстан Республикасының қолданыстағы заңнамасына сәйкес қолданылады.</w:t>
      </w:r>
    </w:p>
    <w:bookmarkStart w:name="z11" w:id="5"/>
    <w:p>
      <w:pPr>
        <w:spacing w:after="0"/>
        <w:ind w:left="0"/>
        <w:jc w:val="left"/>
      </w:pPr>
      <w:r>
        <w:rPr>
          <w:rFonts w:ascii="Times New Roman"/>
          <w:b/>
          <w:i w:val="false"/>
          <w:color w:val="000000"/>
        </w:rPr>
        <w:t xml:space="preserve"> 2-тарау.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w:t>
      </w:r>
    </w:p>
    <w:bookmarkEnd w:id="5"/>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сәулет, қала құрылысы </w:t>
      </w:r>
      <w:r>
        <w:rPr>
          <w:rFonts w:ascii="Times New Roman"/>
          <w:b w:val="false"/>
          <w:i w:val="false"/>
          <w:color w:val="000000"/>
          <w:sz w:val="28"/>
        </w:rPr>
        <w:t>құрылыс қызметі</w:t>
      </w:r>
      <w:r>
        <w:rPr>
          <w:rFonts w:ascii="Times New Roman"/>
          <w:b w:val="false"/>
          <w:i w:val="false"/>
          <w:color w:val="000000"/>
          <w:sz w:val="28"/>
        </w:rPr>
        <w:t xml:space="preserve">, </w:t>
      </w:r>
      <w:r>
        <w:rPr>
          <w:rFonts w:ascii="Times New Roman"/>
          <w:b w:val="false"/>
          <w:i w:val="false"/>
          <w:color w:val="000000"/>
          <w:sz w:val="28"/>
        </w:rPr>
        <w:t>автомобиль жолдары</w:t>
      </w:r>
      <w:r>
        <w:rPr>
          <w:rFonts w:ascii="Times New Roman"/>
          <w:b w:val="false"/>
          <w:i w:val="false"/>
          <w:color w:val="000000"/>
          <w:sz w:val="28"/>
        </w:rPr>
        <w:t xml:space="preserve"> және </w:t>
      </w:r>
      <w:r>
        <w:rPr>
          <w:rFonts w:ascii="Times New Roman"/>
          <w:b w:val="false"/>
          <w:i w:val="false"/>
          <w:color w:val="000000"/>
          <w:sz w:val="28"/>
        </w:rPr>
        <w:t>жол жүрісі</w:t>
      </w:r>
      <w:r>
        <w:rPr>
          <w:rFonts w:ascii="Times New Roman"/>
          <w:b w:val="false"/>
          <w:i w:val="false"/>
          <w:color w:val="000000"/>
          <w:sz w:val="28"/>
        </w:rPr>
        <w:t xml:space="preserve"> туралы заңнамасына сәйкес жүзеге асырылады.</w:t>
      </w:r>
    </w:p>
    <w:bookmarkStart w:name="z12" w:id="6"/>
    <w:p>
      <w:pPr>
        <w:spacing w:after="0"/>
        <w:ind w:left="0"/>
        <w:jc w:val="both"/>
      </w:pPr>
      <w:r>
        <w:rPr>
          <w:rFonts w:ascii="Times New Roman"/>
          <w:b w:val="false"/>
          <w:i w:val="false"/>
          <w:color w:val="000000"/>
          <w:sz w:val="28"/>
        </w:rPr>
        <w:t>
      8. Сыртқы (көрнекі) жарнамаға:</w:t>
      </w:r>
    </w:p>
    <w:bookmarkEnd w:id="6"/>
    <w:p>
      <w:pPr>
        <w:spacing w:after="0"/>
        <w:ind w:left="0"/>
        <w:jc w:val="both"/>
      </w:pPr>
      <w:r>
        <w:rPr>
          <w:rFonts w:ascii="Times New Roman"/>
          <w:b w:val="false"/>
          <w:i w:val="false"/>
          <w:color w:val="000000"/>
          <w:sz w:val="28"/>
        </w:rPr>
        <w:t>
      1) маңдайша;</w:t>
      </w:r>
    </w:p>
    <w:p>
      <w:pPr>
        <w:spacing w:after="0"/>
        <w:ind w:left="0"/>
        <w:jc w:val="both"/>
      </w:pPr>
      <w:r>
        <w:rPr>
          <w:rFonts w:ascii="Times New Roman"/>
          <w:b w:val="false"/>
          <w:i w:val="false"/>
          <w:color w:val="000000"/>
          <w:sz w:val="28"/>
        </w:rPr>
        <w:t>
      2) жұмыс режимі туралы ақпарат;</w:t>
      </w:r>
    </w:p>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p>
      <w:pPr>
        <w:spacing w:after="0"/>
        <w:ind w:left="0"/>
        <w:jc w:val="both"/>
      </w:pPr>
      <w:r>
        <w:rPr>
          <w:rFonts w:ascii="Times New Roman"/>
          <w:b w:val="false"/>
          <w:i w:val="false"/>
          <w:color w:val="000000"/>
          <w:sz w:val="28"/>
        </w:rPr>
        <w:t>
      8) сырттан көру үшін сөрелер мен терезелерді мынадай:</w:t>
      </w:r>
    </w:p>
    <w:p>
      <w:pPr>
        <w:spacing w:after="0"/>
        <w:ind w:left="0"/>
        <w:jc w:val="both"/>
      </w:pPr>
      <w:r>
        <w:rPr>
          <w:rFonts w:ascii="Times New Roman"/>
          <w:b w:val="false"/>
          <w:i w:val="false"/>
          <w:color w:val="000000"/>
          <w:sz w:val="28"/>
        </w:rPr>
        <w:t>
      үй-жайлардың ішінде орналастырылатын тауар өнімі;</w:t>
      </w:r>
    </w:p>
    <w:p>
      <w:pPr>
        <w:spacing w:after="0"/>
        <w:ind w:left="0"/>
        <w:jc w:val="both"/>
      </w:pPr>
      <w:r>
        <w:rPr>
          <w:rFonts w:ascii="Times New Roman"/>
          <w:b w:val="false"/>
          <w:i w:val="false"/>
          <w:color w:val="000000"/>
          <w:sz w:val="28"/>
        </w:rPr>
        <w:t>
      көрсетілетін қызмет түрлері;</w:t>
      </w:r>
    </w:p>
    <w:p>
      <w:pPr>
        <w:spacing w:after="0"/>
        <w:ind w:left="0"/>
        <w:jc w:val="both"/>
      </w:pPr>
      <w:r>
        <w:rPr>
          <w:rFonts w:ascii="Times New Roman"/>
          <w:b w:val="false"/>
          <w:i w:val="false"/>
          <w:color w:val="000000"/>
          <w:sz w:val="28"/>
        </w:rPr>
        <w:t>
      дараландыру құралдары;</w:t>
      </w:r>
    </w:p>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p>
      <w:pPr>
        <w:spacing w:after="0"/>
        <w:ind w:left="0"/>
        <w:jc w:val="both"/>
      </w:pPr>
      <w:r>
        <w:rPr>
          <w:rFonts w:ascii="Times New Roman"/>
          <w:b w:val="false"/>
          <w:i w:val="false"/>
          <w:color w:val="000000"/>
          <w:sz w:val="28"/>
        </w:rPr>
        <w:t xml:space="preserve">
      13. Сыртқы (көрнекі) жарнаманы орналастыруға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p>
      <w:pPr>
        <w:spacing w:after="0"/>
        <w:ind w:left="0"/>
        <w:jc w:val="both"/>
      </w:pPr>
      <w:r>
        <w:rPr>
          <w:rFonts w:ascii="Times New Roman"/>
          <w:b w:val="false"/>
          <w:i w:val="false"/>
          <w:color w:val="000000"/>
          <w:sz w:val="28"/>
        </w:rPr>
        <w:t>
      сыртқы (көрнекі) жарнаманы облыстық маңызы бар қалалардағы үй-жайлардың шегінен тыс ашық кеңістікте, облыстық маңызы бар қалалардың аумақтары арқылы өтетін жалпыға ортақ пайдаланылатын автомобиль жолдарының бөлінген белдеуінде орналастырған кезде – облыстық маңызы бар қалалардың жергілікті атқарушы органдарына;</w:t>
      </w:r>
    </w:p>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Start w:name="z13" w:id="7"/>
    <w:p>
      <w:pPr>
        <w:spacing w:after="0"/>
        <w:ind w:left="0"/>
        <w:jc w:val="both"/>
      </w:pPr>
      <w:r>
        <w:rPr>
          <w:rFonts w:ascii="Times New Roman"/>
          <w:b w:val="false"/>
          <w:i w:val="false"/>
          <w:color w:val="000000"/>
          <w:sz w:val="28"/>
        </w:rPr>
        <w:t>
      17. Хабарламаға:</w:t>
      </w:r>
    </w:p>
    <w:bookmarkEnd w:id="7"/>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p>
      <w:pPr>
        <w:spacing w:after="0"/>
        <w:ind w:left="0"/>
        <w:jc w:val="both"/>
      </w:pPr>
      <w:r>
        <w:rPr>
          <w:rFonts w:ascii="Times New Roman"/>
          <w:b w:val="false"/>
          <w:i w:val="false"/>
          <w:color w:val="000000"/>
          <w:sz w:val="28"/>
        </w:rPr>
        <w:t>
      2) Қазақстан Республикасының "Салық және бюджетке төленетін басқа да міндетті төлемдер туралы" Кодексіне (</w:t>
      </w:r>
      <w:r>
        <w:rPr>
          <w:rFonts w:ascii="Times New Roman"/>
          <w:b w:val="false"/>
          <w:i w:val="false"/>
          <w:color w:val="000000"/>
          <w:sz w:val="28"/>
        </w:rPr>
        <w:t>Салық кодексі</w:t>
      </w:r>
      <w:r>
        <w:rPr>
          <w:rFonts w:ascii="Times New Roman"/>
          <w:b w:val="false"/>
          <w:i w:val="false"/>
          <w:color w:val="000000"/>
          <w:sz w:val="28"/>
        </w:rPr>
        <w:t>) (бұдан әрі – Салық кодексі) сәйкес сыртқы (көрнекі) жарнаманы орналастырудың бірінші айы үшін төлемақының енгізілгенін растайтын құжат;</w:t>
      </w:r>
    </w:p>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p>
      <w:pPr>
        <w:spacing w:after="0"/>
        <w:ind w:left="0"/>
        <w:jc w:val="both"/>
      </w:pPr>
      <w:r>
        <w:rPr>
          <w:rFonts w:ascii="Times New Roman"/>
          <w:b w:val="false"/>
          <w:i w:val="false"/>
          <w:color w:val="000000"/>
          <w:sz w:val="28"/>
        </w:rPr>
        <w:t xml:space="preserve">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кодексімен бекітілген </w:t>
      </w:r>
      <w:r>
        <w:rPr>
          <w:rFonts w:ascii="Times New Roman"/>
          <w:b w:val="false"/>
          <w:i w:val="false"/>
          <w:color w:val="000000"/>
          <w:sz w:val="28"/>
        </w:rPr>
        <w:t>базалық ай сайынғы мөлшерлемелерге</w:t>
      </w:r>
      <w:r>
        <w:rPr>
          <w:rFonts w:ascii="Times New Roman"/>
          <w:b w:val="false"/>
          <w:i w:val="false"/>
          <w:color w:val="000000"/>
          <w:sz w:val="28"/>
        </w:rPr>
        <w:t xml:space="preserve"> сәйкес есептеледі.</w:t>
      </w:r>
    </w:p>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p>
      <w:pPr>
        <w:spacing w:after="0"/>
        <w:ind w:left="0"/>
        <w:jc w:val="both"/>
      </w:pPr>
      <w:r>
        <w:rPr>
          <w:rFonts w:ascii="Times New Roman"/>
          <w:b w:val="false"/>
          <w:i w:val="false"/>
          <w:color w:val="000000"/>
          <w:sz w:val="28"/>
        </w:rPr>
        <w:t>
      18. Жергілікті атқарушы органдар хабарлама бойынша ұсынылған материалдарға жойылуы міндетті жазбаша уәжді ескертулер береді.</w:t>
      </w:r>
    </w:p>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p>
      <w:pPr>
        <w:spacing w:after="0"/>
        <w:ind w:left="0"/>
        <w:jc w:val="both"/>
      </w:pPr>
      <w:r>
        <w:rPr>
          <w:rFonts w:ascii="Times New Roman"/>
          <w:b w:val="false"/>
          <w:i w:val="false"/>
          <w:color w:val="000000"/>
          <w:sz w:val="28"/>
        </w:rPr>
        <w:t>
      19. Жергілікті атқарушы органдар хабарламаны алған күннен бастап төрт жұмыс күні ішінде жауап ұсынбаған жағдайда, өтініш беруші сыртқы (көрнекi) жарнаманы өзі мәлімдеген мерзімдерде орналастыра алады.</w:t>
      </w:r>
    </w:p>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p>
      <w:pPr>
        <w:spacing w:after="0"/>
        <w:ind w:left="0"/>
        <w:jc w:val="both"/>
      </w:pPr>
      <w:r>
        <w:rPr>
          <w:rFonts w:ascii="Times New Roman"/>
          <w:b w:val="false"/>
          <w:i w:val="false"/>
          <w:color w:val="000000"/>
          <w:sz w:val="28"/>
        </w:rPr>
        <w:t xml:space="preserve">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w:t>
      </w:r>
      <w:r>
        <w:rPr>
          <w:rFonts w:ascii="Times New Roman"/>
          <w:b w:val="false"/>
          <w:i w:val="false"/>
          <w:color w:val="000000"/>
          <w:sz w:val="28"/>
        </w:rPr>
        <w:t>Салық кодексінде</w:t>
      </w:r>
      <w:r>
        <w:rPr>
          <w:rFonts w:ascii="Times New Roman"/>
          <w:b w:val="false"/>
          <w:i w:val="false"/>
          <w:color w:val="000000"/>
          <w:sz w:val="28"/>
        </w:rPr>
        <w:t xml:space="preserve"> белгіленген тәртіппен және мөлшерлерде төлемақы алынады.</w:t>
      </w:r>
    </w:p>
    <w:bookmarkStart w:name="z14" w:id="8"/>
    <w:p>
      <w:pPr>
        <w:spacing w:after="0"/>
        <w:ind w:left="0"/>
        <w:jc w:val="left"/>
      </w:pPr>
      <w:r>
        <w:rPr>
          <w:rFonts w:ascii="Times New Roman"/>
          <w:b/>
          <w:i w:val="false"/>
          <w:color w:val="000000"/>
        </w:rPr>
        <w:t xml:space="preserve"> 3-тарау. Қорытынды ережелер</w:t>
      </w:r>
    </w:p>
    <w:bookmarkEnd w:id="8"/>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облысының сыртқы</w:t>
            </w:r>
            <w:r>
              <w:br/>
            </w:r>
            <w:r>
              <w:rPr>
                <w:rFonts w:ascii="Times New Roman"/>
                <w:b w:val="false"/>
                <w:i w:val="false"/>
                <w:color w:val="000000"/>
                <w:sz w:val="20"/>
              </w:rPr>
              <w:t>(көрнекі)</w:t>
            </w:r>
            <w:r>
              <w:br/>
            </w:r>
            <w:r>
              <w:rPr>
                <w:rFonts w:ascii="Times New Roman"/>
                <w:b w:val="false"/>
                <w:i w:val="false"/>
                <w:color w:val="000000"/>
                <w:sz w:val="20"/>
              </w:rPr>
              <w:t>жарнаманы елді мекендердегі</w:t>
            </w:r>
            <w:r>
              <w:br/>
            </w:r>
            <w:r>
              <w:rPr>
                <w:rFonts w:ascii="Times New Roman"/>
                <w:b w:val="false"/>
                <w:i w:val="false"/>
                <w:color w:val="000000"/>
                <w:sz w:val="20"/>
              </w:rPr>
              <w:t>үй-жайлардың шегінен тыс</w:t>
            </w:r>
            <w:r>
              <w:br/>
            </w:r>
            <w:r>
              <w:rPr>
                <w:rFonts w:ascii="Times New Roman"/>
                <w:b w:val="false"/>
                <w:i w:val="false"/>
                <w:color w:val="000000"/>
                <w:sz w:val="20"/>
              </w:rPr>
              <w:t>ашық</w:t>
            </w:r>
            <w:r>
              <w:br/>
            </w:r>
            <w:r>
              <w:rPr>
                <w:rFonts w:ascii="Times New Roman"/>
                <w:b w:val="false"/>
                <w:i w:val="false"/>
                <w:color w:val="000000"/>
                <w:sz w:val="20"/>
              </w:rPr>
              <w:t>кеңістікте,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жолдарының бөлінген</w:t>
            </w:r>
            <w:r>
              <w:br/>
            </w:r>
            <w:r>
              <w:rPr>
                <w:rFonts w:ascii="Times New Roman"/>
                <w:b w:val="false"/>
                <w:i w:val="false"/>
                <w:color w:val="000000"/>
                <w:sz w:val="20"/>
              </w:rPr>
              <w:t>белдеуінде, елді мекендерден</w:t>
            </w:r>
            <w:r>
              <w:br/>
            </w:r>
            <w:r>
              <w:rPr>
                <w:rFonts w:ascii="Times New Roman"/>
                <w:b w:val="false"/>
                <w:i w:val="false"/>
                <w:color w:val="000000"/>
                <w:sz w:val="20"/>
              </w:rPr>
              <w:t>тыс</w:t>
            </w:r>
            <w:r>
              <w:br/>
            </w:r>
            <w:r>
              <w:rPr>
                <w:rFonts w:ascii="Times New Roman"/>
                <w:b w:val="false"/>
                <w:i w:val="false"/>
                <w:color w:val="000000"/>
                <w:sz w:val="20"/>
              </w:rPr>
              <w:t>жердегі үй-жайлардың шегінен</w:t>
            </w:r>
            <w:r>
              <w:br/>
            </w:r>
            <w:r>
              <w:rPr>
                <w:rFonts w:ascii="Times New Roman"/>
                <w:b w:val="false"/>
                <w:i w:val="false"/>
                <w:color w:val="000000"/>
                <w:sz w:val="20"/>
              </w:rPr>
              <w:t>тыс ашық кеңістікте және</w:t>
            </w:r>
            <w:r>
              <w:br/>
            </w:r>
            <w:r>
              <w:rPr>
                <w:rFonts w:ascii="Times New Roman"/>
                <w:b w:val="false"/>
                <w:i w:val="false"/>
                <w:color w:val="000000"/>
                <w:sz w:val="20"/>
              </w:rPr>
              <w:t>жалпыға</w:t>
            </w:r>
            <w:r>
              <w:br/>
            </w:r>
            <w:r>
              <w:rPr>
                <w:rFonts w:ascii="Times New Roman"/>
                <w:b w:val="false"/>
                <w:i w:val="false"/>
                <w:color w:val="000000"/>
                <w:sz w:val="20"/>
              </w:rPr>
              <w:t>ортақ пайдаланылатын</w:t>
            </w:r>
            <w:r>
              <w:br/>
            </w:r>
            <w:r>
              <w:rPr>
                <w:rFonts w:ascii="Times New Roman"/>
                <w:b w:val="false"/>
                <w:i w:val="false"/>
                <w:color w:val="000000"/>
                <w:sz w:val="20"/>
              </w:rPr>
              <w:t>автомобиль</w:t>
            </w:r>
            <w:r>
              <w:br/>
            </w:r>
            <w:r>
              <w:rPr>
                <w:rFonts w:ascii="Times New Roman"/>
                <w:b w:val="false"/>
                <w:i w:val="false"/>
                <w:color w:val="000000"/>
                <w:sz w:val="20"/>
              </w:rPr>
              <w:t>жолдарының бөлінген</w:t>
            </w:r>
            <w:r>
              <w:br/>
            </w:r>
            <w:r>
              <w:rPr>
                <w:rFonts w:ascii="Times New Roman"/>
                <w:b w:val="false"/>
                <w:i w:val="false"/>
                <w:color w:val="000000"/>
                <w:sz w:val="20"/>
              </w:rPr>
              <w:t>белдеуінен тыс</w:t>
            </w:r>
            <w:r>
              <w:br/>
            </w:r>
            <w:r>
              <w:rPr>
                <w:rFonts w:ascii="Times New Roman"/>
                <w:b w:val="false"/>
                <w:i w:val="false"/>
                <w:color w:val="000000"/>
                <w:sz w:val="20"/>
              </w:rPr>
              <w:t>жерде орналастыру</w:t>
            </w:r>
            <w:r>
              <w:br/>
            </w:r>
            <w:r>
              <w:rPr>
                <w:rFonts w:ascii="Times New Roman"/>
                <w:b w:val="false"/>
                <w:i w:val="false"/>
                <w:color w:val="000000"/>
                <w:sz w:val="20"/>
              </w:rPr>
              <w:t>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(жергілікті атқарушы органның құрылымдық бөлімшесі)</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(басшының аты, әкесінің аты (болған кезде) тегі)</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(жеке тұлғаның аты, әкесінің аты (болған кезде) тегі, байланыс телефоны,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заңды тұлғаның мекенжайы немесе толық атауы)</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(жеке тұлғаның ЖСН немесе</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заңды тұлғаның БСН),</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байланыс телефоны, мекенжайы)</w:t>
      </w:r>
    </w:p>
    <w:bookmarkStart w:name="z16" w:id="9"/>
    <w:p>
      <w:pPr>
        <w:spacing w:after="0"/>
        <w:ind w:left="0"/>
        <w:jc w:val="left"/>
      </w:pPr>
      <w:r>
        <w:rPr>
          <w:rFonts w:ascii="Times New Roman"/>
          <w:b/>
          <w:i w:val="false"/>
          <w:color w:val="000000"/>
        </w:rPr>
        <w:t xml:space="preserve"> Абай облысының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9"/>
    <w:p>
      <w:pPr>
        <w:spacing w:after="0"/>
        <w:ind w:left="0"/>
        <w:jc w:val="both"/>
      </w:pPr>
      <w:r>
        <w:rPr>
          <w:rFonts w:ascii="Times New Roman"/>
          <w:b w:val="false"/>
          <w:i w:val="false"/>
          <w:color w:val="000000"/>
          <w:sz w:val="28"/>
        </w:rPr>
        <w:t>
      Меншік иесі __________________________ ________________________</w:t>
      </w:r>
    </w:p>
    <w:p>
      <w:pPr>
        <w:spacing w:after="0"/>
        <w:ind w:left="0"/>
        <w:jc w:val="both"/>
      </w:pPr>
      <w:r>
        <w:rPr>
          <w:rFonts w:ascii="Times New Roman"/>
          <w:b w:val="false"/>
          <w:i w:val="false"/>
          <w:color w:val="000000"/>
          <w:sz w:val="28"/>
        </w:rPr>
        <w:t>
      (сыртқы (көрнекі) жарнама иесін, меншік құқығын растайтын құжатты көрсету)</w:t>
      </w:r>
    </w:p>
    <w:p>
      <w:pPr>
        <w:spacing w:after="0"/>
        <w:ind w:left="0"/>
        <w:jc w:val="both"/>
      </w:pPr>
      <w:r>
        <w:rPr>
          <w:rFonts w:ascii="Times New Roman"/>
          <w:b w:val="false"/>
          <w:i w:val="false"/>
          <w:color w:val="000000"/>
          <w:sz w:val="28"/>
        </w:rPr>
        <w:t>
      Сыртқы (көрнекі) жарнаманы орналастыру орны және кезеңі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(орналастыру орнын және кезеңін көрсету)</w:t>
      </w:r>
    </w:p>
    <w:p>
      <w:pPr>
        <w:spacing w:after="0"/>
        <w:ind w:left="0"/>
        <w:jc w:val="both"/>
      </w:pPr>
      <w:r>
        <w:rPr>
          <w:rFonts w:ascii="Times New Roman"/>
          <w:b w:val="false"/>
          <w:i w:val="false"/>
          <w:color w:val="000000"/>
          <w:sz w:val="28"/>
        </w:rPr>
        <w:t>
      Эскиздің сипаттамасы: 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сыртқы (көрнекі) жарнаманы орналастырғаны үшін төлемақы жасалғанын растайтын құжат;</w:t>
      </w:r>
    </w:p>
    <w:p>
      <w:pPr>
        <w:spacing w:after="0"/>
        <w:ind w:left="0"/>
        <w:jc w:val="both"/>
      </w:pPr>
      <w:r>
        <w:rPr>
          <w:rFonts w:ascii="Times New Roman"/>
          <w:b w:val="false"/>
          <w:i w:val="false"/>
          <w:color w:val="000000"/>
          <w:sz w:val="28"/>
        </w:rPr>
        <w:t>
      2) эскиз.</w:t>
      </w:r>
    </w:p>
    <w:p>
      <w:pPr>
        <w:spacing w:after="0"/>
        <w:ind w:left="0"/>
        <w:jc w:val="both"/>
      </w:pPr>
      <w:r>
        <w:rPr>
          <w:rFonts w:ascii="Times New Roman"/>
          <w:b w:val="false"/>
          <w:i w:val="false"/>
          <w:color w:val="000000"/>
          <w:sz w:val="28"/>
        </w:rPr>
        <w:t>
      Күні__________ Қолы_________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