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9a36" w14:textId="7719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27 сәуірдегі № 01-03/VIII-2-14/4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болып тіркелген) сәйкес,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"Зайсан аудандық мәслихат аппараты" мемлекеттік мекемесінің "Б" корпусы мемлекеттік әкімшілік қызметшілерінің қызметін бағалаудың әдістемесін бекіту туралы Зайсан аудандық мәслихатының 2022 жылғы 12 желтоқсандағы №26-2/4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2023 жылғы 27 сәуірдегі</w:t>
            </w:r>
            <w:r>
              <w:br/>
            </w:r>
            <w:r>
              <w:rPr>
                <w:rFonts w:ascii="Times New Roman"/>
                <w:b w:val="false"/>
                <w:i w:val="false"/>
                <w:color w:val="000000"/>
                <w:sz w:val="20"/>
              </w:rPr>
              <w:t xml:space="preserve">№01-03/VIII-2-14/4 </w:t>
            </w:r>
            <w:r>
              <w:br/>
            </w:r>
            <w:r>
              <w:rPr>
                <w:rFonts w:ascii="Times New Roman"/>
                <w:b w:val="false"/>
                <w:i w:val="false"/>
                <w:color w:val="000000"/>
                <w:sz w:val="20"/>
              </w:rPr>
              <w:t>шешіміне қосымша</w:t>
            </w:r>
          </w:p>
        </w:tc>
      </w:tr>
    </w:tbl>
    <w:bookmarkStart w:name="z11" w:id="4"/>
    <w:p>
      <w:pPr>
        <w:spacing w:after="0"/>
        <w:ind w:left="0"/>
        <w:jc w:val="left"/>
      </w:pPr>
      <w:r>
        <w:rPr>
          <w:rFonts w:ascii="Times New Roman"/>
          <w:b/>
          <w:i w:val="false"/>
          <w:color w:val="000000"/>
        </w:rPr>
        <w:t xml:space="preserve"> "Зайсан аудандық мәслихаттың аппараты" мемлекеттік мекемесінің "Б" корпусы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"Зайсан аудандық мәслихаттың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"Зайсан аудандық мәслихаттың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аудандық мәслихат аппараты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"Зайсан аудандық мәслихаттың аппараты" мемлекеттік мекемесінің "Б" корпусы мемлекеттік әкімшілік қызметшілерінің қызметін бағалау әдістемесі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1"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Зайсан аудандық мәслихатының кадр мәселелерімен айналысатын маманы міндеттерін атқару жүктелген және аппарат басшысы (бұдан әрі – кадр мәселелерімен айналысатын аппарат маманы),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кадр мәселелерімен айналысатын аппарат маманы ақпараттық жүйеде мәслихат төрағасы бекітетін қызметшілердің бағалау кестесін құрастырады.</w:t>
      </w:r>
    </w:p>
    <w:bookmarkEnd w:id="33"/>
    <w:bookmarkStart w:name="z41" w:id="34"/>
    <w:p>
      <w:pPr>
        <w:spacing w:after="0"/>
        <w:ind w:left="0"/>
        <w:jc w:val="both"/>
      </w:pPr>
      <w:r>
        <w:rPr>
          <w:rFonts w:ascii="Times New Roman"/>
          <w:b w:val="false"/>
          <w:i w:val="false"/>
          <w:color w:val="000000"/>
          <w:sz w:val="28"/>
        </w:rPr>
        <w:t>
      11. Кадр мәселелерімен айналысатын аппарат маманы "Б" корпусы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2" w:id="35"/>
    <w:p>
      <w:pPr>
        <w:spacing w:after="0"/>
        <w:ind w:left="0"/>
        <w:jc w:val="both"/>
      </w:pPr>
      <w:r>
        <w:rPr>
          <w:rFonts w:ascii="Times New Roman"/>
          <w:b w:val="false"/>
          <w:i w:val="false"/>
          <w:color w:val="000000"/>
          <w:sz w:val="28"/>
        </w:rPr>
        <w:t>
      12. Бағалау нәтижелерімен келіспеген жағдайда,"Б"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мәселелерімен айналысатын аппарат маманында,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xml:space="preserve">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маман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Кадр мәселелерімен айналысатын маманы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кадр мәселелерімен айналысатын маманғажәне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адаммен кадр мәселелерімен айналысатын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мәселелерімен айналысатын маман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органның мақсаттарын іске асыруға не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кадр мәселелерімен айналысатын аппарат маманыаппарат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кадр мәселелерімен айналысатын аппарат маманы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кадр мәселелерімен айналысатын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кадр мәселелерімен айналысатын маманымен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90"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1"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2" w:id="85"/>
    <w:p>
      <w:pPr>
        <w:spacing w:after="0"/>
        <w:ind w:left="0"/>
        <w:jc w:val="both"/>
      </w:pPr>
      <w:r>
        <w:rPr>
          <w:rFonts w:ascii="Times New Roman"/>
          <w:b w:val="false"/>
          <w:i w:val="false"/>
          <w:color w:val="000000"/>
          <w:sz w:val="28"/>
        </w:rPr>
        <w:t>
      дербестік және бастамашылық;</w:t>
      </w:r>
    </w:p>
    <w:bookmarkEnd w:id="85"/>
    <w:bookmarkStart w:name="z93" w:id="86"/>
    <w:p>
      <w:pPr>
        <w:spacing w:after="0"/>
        <w:ind w:left="0"/>
        <w:jc w:val="both"/>
      </w:pPr>
      <w:r>
        <w:rPr>
          <w:rFonts w:ascii="Times New Roman"/>
          <w:b w:val="false"/>
          <w:i w:val="false"/>
          <w:color w:val="000000"/>
          <w:sz w:val="28"/>
        </w:rPr>
        <w:t>
      еңбек тәртібі.</w:t>
      </w:r>
    </w:p>
    <w:bookmarkEnd w:id="86"/>
    <w:bookmarkStart w:name="z94"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5"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6" w:id="89"/>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9"/>
    <w:bookmarkStart w:name="z97"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98" w:id="91"/>
    <w:p>
      <w:pPr>
        <w:spacing w:after="0"/>
        <w:ind w:left="0"/>
        <w:jc w:val="both"/>
      </w:pPr>
      <w:r>
        <w:rPr>
          <w:rFonts w:ascii="Times New Roman"/>
          <w:b w:val="false"/>
          <w:i w:val="false"/>
          <w:color w:val="000000"/>
          <w:sz w:val="28"/>
        </w:rPr>
        <w:t>
      Аудандық мәслихат аппарат басшысы үшін:</w:t>
      </w:r>
    </w:p>
    <w:bookmarkEnd w:id="91"/>
    <w:bookmarkStart w:name="z99" w:id="92"/>
    <w:p>
      <w:pPr>
        <w:spacing w:after="0"/>
        <w:ind w:left="0"/>
        <w:jc w:val="both"/>
      </w:pPr>
      <w:r>
        <w:rPr>
          <w:rFonts w:ascii="Times New Roman"/>
          <w:b w:val="false"/>
          <w:i w:val="false"/>
          <w:color w:val="000000"/>
          <w:sz w:val="28"/>
        </w:rPr>
        <w:t>
      қызметті басқару;</w:t>
      </w:r>
    </w:p>
    <w:bookmarkEnd w:id="92"/>
    <w:bookmarkStart w:name="z100" w:id="93"/>
    <w:p>
      <w:pPr>
        <w:spacing w:after="0"/>
        <w:ind w:left="0"/>
        <w:jc w:val="both"/>
      </w:pPr>
      <w:r>
        <w:rPr>
          <w:rFonts w:ascii="Times New Roman"/>
          <w:b w:val="false"/>
          <w:i w:val="false"/>
          <w:color w:val="000000"/>
          <w:sz w:val="28"/>
        </w:rPr>
        <w:t>
      тиімді коммуникацияларды құру;</w:t>
      </w:r>
    </w:p>
    <w:bookmarkEnd w:id="93"/>
    <w:bookmarkStart w:name="z101"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2" w:id="95"/>
    <w:p>
      <w:pPr>
        <w:spacing w:after="0"/>
        <w:ind w:left="0"/>
        <w:jc w:val="both"/>
      </w:pPr>
      <w:r>
        <w:rPr>
          <w:rFonts w:ascii="Times New Roman"/>
          <w:b w:val="false"/>
          <w:i w:val="false"/>
          <w:color w:val="000000"/>
          <w:sz w:val="28"/>
        </w:rPr>
        <w:t>
      өзгерістерді басқару;</w:t>
      </w:r>
    </w:p>
    <w:bookmarkEnd w:id="95"/>
    <w:bookmarkStart w:name="z103" w:id="96"/>
    <w:p>
      <w:pPr>
        <w:spacing w:after="0"/>
        <w:ind w:left="0"/>
        <w:jc w:val="both"/>
      </w:pPr>
      <w:r>
        <w:rPr>
          <w:rFonts w:ascii="Times New Roman"/>
          <w:b w:val="false"/>
          <w:i w:val="false"/>
          <w:color w:val="000000"/>
          <w:sz w:val="28"/>
        </w:rPr>
        <w:t>
      нәтижеге бағдарлану;</w:t>
      </w:r>
    </w:p>
    <w:bookmarkEnd w:id="96"/>
    <w:bookmarkStart w:name="z104"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5" w:id="98"/>
    <w:p>
      <w:pPr>
        <w:spacing w:after="0"/>
        <w:ind w:left="0"/>
        <w:jc w:val="both"/>
      </w:pPr>
      <w:r>
        <w:rPr>
          <w:rFonts w:ascii="Times New Roman"/>
          <w:b w:val="false"/>
          <w:i w:val="false"/>
          <w:color w:val="000000"/>
          <w:sz w:val="28"/>
        </w:rPr>
        <w:t>
      топты басқару;</w:t>
      </w:r>
    </w:p>
    <w:bookmarkEnd w:id="98"/>
    <w:bookmarkStart w:name="z106" w:id="99"/>
    <w:p>
      <w:pPr>
        <w:spacing w:after="0"/>
        <w:ind w:left="0"/>
        <w:jc w:val="both"/>
      </w:pPr>
      <w:r>
        <w:rPr>
          <w:rFonts w:ascii="Times New Roman"/>
          <w:b w:val="false"/>
          <w:i w:val="false"/>
          <w:color w:val="000000"/>
          <w:sz w:val="28"/>
        </w:rPr>
        <w:t>
      көшбасшылық қасиеттер;</w:t>
      </w:r>
    </w:p>
    <w:bookmarkEnd w:id="99"/>
    <w:bookmarkStart w:name="z107" w:id="100"/>
    <w:p>
      <w:pPr>
        <w:spacing w:after="0"/>
        <w:ind w:left="0"/>
        <w:jc w:val="both"/>
      </w:pPr>
      <w:r>
        <w:rPr>
          <w:rFonts w:ascii="Times New Roman"/>
          <w:b w:val="false"/>
          <w:i w:val="false"/>
          <w:color w:val="000000"/>
          <w:sz w:val="28"/>
        </w:rPr>
        <w:t>
      ынтымақтастық;</w:t>
      </w:r>
    </w:p>
    <w:bookmarkEnd w:id="100"/>
    <w:bookmarkStart w:name="z108" w:id="101"/>
    <w:p>
      <w:pPr>
        <w:spacing w:after="0"/>
        <w:ind w:left="0"/>
        <w:jc w:val="both"/>
      </w:pPr>
      <w:r>
        <w:rPr>
          <w:rFonts w:ascii="Times New Roman"/>
          <w:b w:val="false"/>
          <w:i w:val="false"/>
          <w:color w:val="000000"/>
          <w:sz w:val="28"/>
        </w:rPr>
        <w:t>
      жеделділік;</w:t>
      </w:r>
    </w:p>
    <w:bookmarkEnd w:id="101"/>
    <w:bookmarkStart w:name="z109" w:id="102"/>
    <w:p>
      <w:pPr>
        <w:spacing w:after="0"/>
        <w:ind w:left="0"/>
        <w:jc w:val="both"/>
      </w:pPr>
      <w:r>
        <w:rPr>
          <w:rFonts w:ascii="Times New Roman"/>
          <w:b w:val="false"/>
          <w:i w:val="false"/>
          <w:color w:val="000000"/>
          <w:sz w:val="28"/>
        </w:rPr>
        <w:t>
      өзін-өзі дамыту;</w:t>
      </w:r>
    </w:p>
    <w:bookmarkEnd w:id="102"/>
    <w:bookmarkStart w:name="z110" w:id="103"/>
    <w:p>
      <w:pPr>
        <w:spacing w:after="0"/>
        <w:ind w:left="0"/>
        <w:jc w:val="both"/>
      </w:pPr>
      <w:r>
        <w:rPr>
          <w:rFonts w:ascii="Times New Roman"/>
          <w:b w:val="false"/>
          <w:i w:val="false"/>
          <w:color w:val="000000"/>
          <w:sz w:val="28"/>
        </w:rPr>
        <w:t>
      бастамшылдық;</w:t>
      </w:r>
    </w:p>
    <w:bookmarkEnd w:id="103"/>
    <w:bookmarkStart w:name="z111" w:id="104"/>
    <w:p>
      <w:pPr>
        <w:spacing w:after="0"/>
        <w:ind w:left="0"/>
        <w:jc w:val="both"/>
      </w:pPr>
      <w:r>
        <w:rPr>
          <w:rFonts w:ascii="Times New Roman"/>
          <w:b w:val="false"/>
          <w:i w:val="false"/>
          <w:color w:val="000000"/>
          <w:sz w:val="28"/>
        </w:rPr>
        <w:t>
      "Б" корпусының қызметшілері үшін:</w:t>
      </w:r>
    </w:p>
    <w:bookmarkEnd w:id="104"/>
    <w:bookmarkStart w:name="z112" w:id="105"/>
    <w:p>
      <w:pPr>
        <w:spacing w:after="0"/>
        <w:ind w:left="0"/>
        <w:jc w:val="both"/>
      </w:pPr>
      <w:r>
        <w:rPr>
          <w:rFonts w:ascii="Times New Roman"/>
          <w:b w:val="false"/>
          <w:i w:val="false"/>
          <w:color w:val="000000"/>
          <w:sz w:val="28"/>
        </w:rPr>
        <w:t>
      тиімді коммуникацияларды құру;</w:t>
      </w:r>
    </w:p>
    <w:bookmarkEnd w:id="105"/>
    <w:bookmarkStart w:name="z113"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4" w:id="107"/>
    <w:p>
      <w:pPr>
        <w:spacing w:after="0"/>
        <w:ind w:left="0"/>
        <w:jc w:val="both"/>
      </w:pPr>
      <w:r>
        <w:rPr>
          <w:rFonts w:ascii="Times New Roman"/>
          <w:b w:val="false"/>
          <w:i w:val="false"/>
          <w:color w:val="000000"/>
          <w:sz w:val="28"/>
        </w:rPr>
        <w:t>
      өзгерістерді басқару;</w:t>
      </w:r>
    </w:p>
    <w:bookmarkEnd w:id="107"/>
    <w:bookmarkStart w:name="z115" w:id="108"/>
    <w:p>
      <w:pPr>
        <w:spacing w:after="0"/>
        <w:ind w:left="0"/>
        <w:jc w:val="both"/>
      </w:pPr>
      <w:r>
        <w:rPr>
          <w:rFonts w:ascii="Times New Roman"/>
          <w:b w:val="false"/>
          <w:i w:val="false"/>
          <w:color w:val="000000"/>
          <w:sz w:val="28"/>
        </w:rPr>
        <w:t>
      нәтижеге бағдарлану;</w:t>
      </w:r>
    </w:p>
    <w:bookmarkEnd w:id="108"/>
    <w:bookmarkStart w:name="z116"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7" w:id="110"/>
    <w:p>
      <w:pPr>
        <w:spacing w:after="0"/>
        <w:ind w:left="0"/>
        <w:jc w:val="both"/>
      </w:pPr>
      <w:r>
        <w:rPr>
          <w:rFonts w:ascii="Times New Roman"/>
          <w:b w:val="false"/>
          <w:i w:val="false"/>
          <w:color w:val="000000"/>
          <w:sz w:val="28"/>
        </w:rPr>
        <w:t>
      ынтымақтастық;</w:t>
      </w:r>
    </w:p>
    <w:bookmarkEnd w:id="110"/>
    <w:bookmarkStart w:name="z118" w:id="111"/>
    <w:p>
      <w:pPr>
        <w:spacing w:after="0"/>
        <w:ind w:left="0"/>
        <w:jc w:val="both"/>
      </w:pPr>
      <w:r>
        <w:rPr>
          <w:rFonts w:ascii="Times New Roman"/>
          <w:b w:val="false"/>
          <w:i w:val="false"/>
          <w:color w:val="000000"/>
          <w:sz w:val="28"/>
        </w:rPr>
        <w:t>
      жеделділік;</w:t>
      </w:r>
    </w:p>
    <w:bookmarkEnd w:id="111"/>
    <w:bookmarkStart w:name="z119" w:id="112"/>
    <w:p>
      <w:pPr>
        <w:spacing w:after="0"/>
        <w:ind w:left="0"/>
        <w:jc w:val="both"/>
      </w:pPr>
      <w:r>
        <w:rPr>
          <w:rFonts w:ascii="Times New Roman"/>
          <w:b w:val="false"/>
          <w:i w:val="false"/>
          <w:color w:val="000000"/>
          <w:sz w:val="28"/>
        </w:rPr>
        <w:t>
      өзін-өзі дамыту.</w:t>
      </w:r>
    </w:p>
    <w:bookmarkEnd w:id="112"/>
    <w:bookmarkStart w:name="z120"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мәселелерімен айналысатын маманы дербес анықтайтын үш адамнан кем болмауы және жеті адамнан артық болмауы тиіс.</w:t>
      </w:r>
    </w:p>
    <w:bookmarkEnd w:id="113"/>
    <w:bookmarkStart w:name="z121"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2"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3" w:id="116"/>
    <w:p>
      <w:pPr>
        <w:spacing w:after="0"/>
        <w:ind w:left="0"/>
        <w:jc w:val="both"/>
      </w:pPr>
      <w:r>
        <w:rPr>
          <w:rFonts w:ascii="Times New Roman"/>
          <w:b w:val="false"/>
          <w:i w:val="false"/>
          <w:color w:val="000000"/>
          <w:sz w:val="28"/>
        </w:rPr>
        <w:t>
      1) тікелей басшы;</w:t>
      </w:r>
    </w:p>
    <w:bookmarkEnd w:id="116"/>
    <w:bookmarkStart w:name="z124"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5"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6" w:id="119"/>
    <w:p>
      <w:pPr>
        <w:spacing w:after="0"/>
        <w:ind w:left="0"/>
        <w:jc w:val="both"/>
      </w:pPr>
      <w:r>
        <w:rPr>
          <w:rFonts w:ascii="Times New Roman"/>
          <w:b w:val="false"/>
          <w:i w:val="false"/>
          <w:color w:val="000000"/>
          <w:sz w:val="28"/>
        </w:rPr>
        <w:t xml:space="preserve">
      36. Кадр мәселелерімен айналысатын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 мәселелерімен айналысатын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27"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28" w:id="12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 өткізіледі.</w:t>
      </w:r>
    </w:p>
    <w:bookmarkEnd w:id="121"/>
    <w:bookmarkStart w:name="z129" w:id="122"/>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2"/>
    <w:bookmarkStart w:name="z130" w:id="12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3"/>
    <w:bookmarkStart w:name="z131" w:id="124"/>
    <w:p>
      <w:pPr>
        <w:spacing w:after="0"/>
        <w:ind w:left="0"/>
        <w:jc w:val="both"/>
      </w:pPr>
      <w:r>
        <w:rPr>
          <w:rFonts w:ascii="Times New Roman"/>
          <w:b w:val="false"/>
          <w:i w:val="false"/>
          <w:color w:val="000000"/>
          <w:sz w:val="28"/>
        </w:rPr>
        <w:t>
      40. Кадр мәселелерімен айналысатын маманы калибрлеу сессиясының қызметін ұйымдастырады.</w:t>
      </w:r>
    </w:p>
    <w:bookmarkEnd w:id="124"/>
    <w:bookmarkStart w:name="z132" w:id="12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5"/>
    <w:bookmarkStart w:name="z133"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4"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5"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мәселелерімен айналысатын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6" w:id="12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37"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38"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39"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40"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1"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