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afbb" w14:textId="d50af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Әйтеке би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көрсету туралы</w:t>
      </w:r>
    </w:p>
    <w:p>
      <w:pPr>
        <w:spacing w:after="0"/>
        <w:ind w:left="0"/>
        <w:jc w:val="both"/>
      </w:pPr>
      <w:r>
        <w:rPr>
          <w:rFonts w:ascii="Times New Roman"/>
          <w:b w:val="false"/>
          <w:i w:val="false"/>
          <w:color w:val="000000"/>
          <w:sz w:val="28"/>
        </w:rPr>
        <w:t>Ақтөбе облысы Әйтеке би аудандық мәслихатының 2024 жылғы 16 қаңтардағы № 170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ШЕШТІ:</w:t>
      </w:r>
    </w:p>
    <w:bookmarkEnd w:id="0"/>
    <w:bookmarkStart w:name="z3" w:id="1"/>
    <w:p>
      <w:pPr>
        <w:spacing w:after="0"/>
        <w:ind w:left="0"/>
        <w:jc w:val="both"/>
      </w:pPr>
      <w:r>
        <w:rPr>
          <w:rFonts w:ascii="Times New Roman"/>
          <w:b w:val="false"/>
          <w:i w:val="false"/>
          <w:color w:val="000000"/>
          <w:sz w:val="28"/>
        </w:rPr>
        <w:t>
      1. Әйтеке би ауданының ауылдық елді мекендерде жұмыс істейтін және тұратын "Б" корпусының мемлекеттік әкімшілік қызметшілеріне Қазақстан Республикасының заңнамасында көзделген, бірақ басшы лауазымдарды атқаратын адамдарды қоспағанда,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2024 жылғы арналған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несие:</w:t>
      </w:r>
    </w:p>
    <w:p>
      <w:pPr>
        <w:spacing w:after="0"/>
        <w:ind w:left="0"/>
        <w:jc w:val="both"/>
      </w:pPr>
      <w:r>
        <w:rPr>
          <w:rFonts w:ascii="Times New Roman"/>
          <w:b w:val="false"/>
          <w:i w:val="false"/>
          <w:color w:val="000000"/>
          <w:sz w:val="28"/>
        </w:rPr>
        <w:t>
      -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 ауылдық елді мекендерге келген мамандар үшін айлық есептік көрсеткіштің екі мың еселенген мөлшерінен аспайтын сомада айқындалсын.</w:t>
      </w:r>
    </w:p>
    <w:bookmarkStart w:name="z4" w:id="2"/>
    <w:p>
      <w:pPr>
        <w:spacing w:after="0"/>
        <w:ind w:left="0"/>
        <w:jc w:val="both"/>
      </w:pPr>
      <w:r>
        <w:rPr>
          <w:rFonts w:ascii="Times New Roman"/>
          <w:b w:val="false"/>
          <w:i w:val="false"/>
          <w:color w:val="000000"/>
          <w:sz w:val="28"/>
        </w:rPr>
        <w:t>
      2. "Әйтеке би аудандық мәслихатының аппараты" ММ-сі заңнамада белгіленген тәртіппен:</w:t>
      </w:r>
    </w:p>
    <w:bookmarkEnd w:id="2"/>
    <w:p>
      <w:pPr>
        <w:spacing w:after="0"/>
        <w:ind w:left="0"/>
        <w:jc w:val="both"/>
      </w:pPr>
      <w:r>
        <w:rPr>
          <w:rFonts w:ascii="Times New Roman"/>
          <w:b w:val="false"/>
          <w:i w:val="false"/>
          <w:color w:val="000000"/>
          <w:sz w:val="28"/>
        </w:rPr>
        <w:t>
      1) осы шешімді Қазақстан Республикасы нормативтік құқықтық актілерінің эталондық бақылау банкінде жариялауды қамтамасыз етсін.</w:t>
      </w:r>
    </w:p>
    <w:bookmarkStart w:name="z5" w:id="3"/>
    <w:p>
      <w:pPr>
        <w:spacing w:after="0"/>
        <w:ind w:left="0"/>
        <w:jc w:val="both"/>
      </w:pPr>
      <w:r>
        <w:rPr>
          <w:rFonts w:ascii="Times New Roman"/>
          <w:b w:val="false"/>
          <w:i w:val="false"/>
          <w:color w:val="000000"/>
          <w:sz w:val="28"/>
        </w:rPr>
        <w:t>
      3. Осы шешім 2024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Әйтеке би аудандық </w:t>
            </w:r>
          </w:p>
          <w:p>
            <w:pPr>
              <w:spacing w:after="20"/>
              <w:ind w:left="20"/>
              <w:jc w:val="both"/>
            </w:pPr>
          </w:p>
          <w:p>
            <w:pPr>
              <w:spacing w:after="20"/>
              <w:ind w:left="20"/>
              <w:jc w:val="both"/>
            </w:pPr>
            <w:r>
              <w:rPr>
                <w:rFonts w:ascii="Times New Roman"/>
                <w:b w:val="false"/>
                <w:i/>
                <w:color w:val="000000"/>
                <w:sz w:val="20"/>
              </w:rPr>
              <w:t xml:space="preserve">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 Сейлханов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