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a7873" w14:textId="44a78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министрлігінің Аэроғарыш комитеті республикалық мемлекеттік мекемесінің ережесін бекіту туралы" Қазақстан Республикасы Цифрлық даму, инновациялар және аэроғарыш өнеркәсібі министрінің 2019 жылғы 26 шілдедегі № 177/НҚ бұйрығына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3 қаңтардағы № 2/НҚ бұйрығы</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Цифрлық даму, инновациялар және аэроғарыш өнеркәсібі министрлігінің Аэроғарыш комитеті республикалық мемлекеттік мекемесінің ережесін бекіту туралы" Қазақстан Республикасы Цифрлық даму, инновациялар және аэроғарыш өнеркәсібі министрінің 2019 жылғы 26 шілдедегі № 177/НҚ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пен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Цифрлық даму, инновациялар және аэроғарыш өнеркәсібі министрлігінің Аэроғарыш комитеті" республикалық мемлекеттік мекемесінің </w:t>
      </w:r>
      <w:r>
        <w:rPr>
          <w:rFonts w:ascii="Times New Roman"/>
          <w:b w:val="false"/>
          <w:i w:val="false"/>
          <w:color w:val="000000"/>
          <w:sz w:val="28"/>
        </w:rPr>
        <w:t>ережесінде: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 w:id="1"/>
    <w:p>
      <w:pPr>
        <w:spacing w:after="0"/>
        <w:ind w:left="0"/>
        <w:jc w:val="both"/>
      </w:pPr>
      <w:r>
        <w:rPr>
          <w:rFonts w:ascii="Times New Roman"/>
          <w:b w:val="false"/>
          <w:i w:val="false"/>
          <w:color w:val="000000"/>
          <w:sz w:val="28"/>
        </w:rPr>
        <w:t>
      "8. Комитеттің орналасқан мекенжайы: Қазақстан Республикасы, 010000, Астана қаласы, Нұра ауданы, Тұран даңғылы, № 89.";</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9-1) тармақшамен толықтырылсын:</w:t>
      </w:r>
    </w:p>
    <w:bookmarkStart w:name="z10" w:id="2"/>
    <w:p>
      <w:pPr>
        <w:spacing w:after="0"/>
        <w:ind w:left="0"/>
        <w:jc w:val="both"/>
      </w:pPr>
      <w:r>
        <w:rPr>
          <w:rFonts w:ascii="Times New Roman"/>
          <w:b w:val="false"/>
          <w:i w:val="false"/>
          <w:color w:val="000000"/>
          <w:sz w:val="28"/>
        </w:rPr>
        <w:t>
      "9-1) ғарыш қызметі саласындағы Ұлтық біліктілік жүйесін қалыптастыруға қатысу".</w:t>
      </w:r>
    </w:p>
    <w:bookmarkEnd w:id="2"/>
    <w:bookmarkStart w:name="z11" w:id="3"/>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Аэроғарыш комитеті Қазақстан Республикасының заңнамасында белгіленген тәртіппен:</w:t>
      </w:r>
    </w:p>
    <w:bookmarkEnd w:id="3"/>
    <w:bookmarkStart w:name="z12" w:id="4"/>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13" w:id="5"/>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End w:id="5"/>
    <w:bookmarkStart w:name="z14"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жүктелсiн.</w:t>
      </w:r>
    </w:p>
    <w:bookmarkEnd w:id="6"/>
    <w:bookmarkStart w:name="z15" w:id="7"/>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