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54e30" w14:textId="a354e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"Жылжымайтын мүлікке құқықтарды мемлекеттік тіркеу саласында мемлекеттік монополияға жатқызылған, "Азаматтарға арналған үкімет" мемлекеттік корпорациясы" коммерциялық емес акционерлік қоғамы өндіретін және (немесе) өткізетін тауарлардың (жұмыстардың, көрсетілетін қызметтердің) бағаларын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2024 жылғы 9 сәуірдегі № 212/НҚ бұйрығы</w:t>
      </w:r>
    </w:p>
    <w:p>
      <w:pPr>
        <w:spacing w:after="0"/>
        <w:ind w:left="0"/>
        <w:jc w:val="both"/>
      </w:pPr>
      <w:bookmarkStart w:name="z1" w:id="0"/>
      <w:r>
        <w:rPr>
          <w:rFonts w:ascii="Times New Roman"/>
          <w:b w:val="false"/>
          <w:i w:val="false"/>
          <w:color w:val="000000"/>
          <w:sz w:val="28"/>
        </w:rPr>
        <w:t xml:space="preserve">
      "Жылжымайтын мүлікке құқықтарды мемлекеттік тіркеу туралы" Қазақстан Республикасы Заңының </w:t>
      </w:r>
      <w:r>
        <w:rPr>
          <w:rFonts w:ascii="Times New Roman"/>
          <w:b w:val="false"/>
          <w:i w:val="false"/>
          <w:color w:val="000000"/>
          <w:sz w:val="28"/>
        </w:rPr>
        <w:t>10-бабына</w:t>
      </w:r>
      <w:r>
        <w:rPr>
          <w:rFonts w:ascii="Times New Roman"/>
          <w:b w:val="false"/>
          <w:i w:val="false"/>
          <w:color w:val="000000"/>
          <w:sz w:val="28"/>
        </w:rPr>
        <w:t xml:space="preserve"> және Қазақстан Республикасы Үкіметінің 2019 жылғы 12 шілдедегі № 501 қаулысымен бекітілген Қазақстан Республикасының Цифрлық даму, инновациялар және аэроғарыш өнеркәсібі министрлігі туралы ереженің 15-тармағының </w:t>
      </w:r>
      <w:r>
        <w:rPr>
          <w:rFonts w:ascii="Times New Roman"/>
          <w:b w:val="false"/>
          <w:i w:val="false"/>
          <w:color w:val="000000"/>
          <w:sz w:val="28"/>
        </w:rPr>
        <w:t>185)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Жылжымайтын мүлікке құқықтарды мемлекеттік тіркеу саласында мемлекеттік монополияға жатқызылған, "Азаматтарға арналған үкімет" мемлекеттік корпорациясы" коммерциялық емес акционерлік қоғамы өндіретін және (немесе) өткізетін тауарлардың (жұмыстардың, көрсетілетін қызметтердің) бағалары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Мемлекеттік көрсетілетін қызметтер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xml:space="preserve">
      1) осы бұйрық ресми жарияланғаннан кейін оның Қазақстан Республикасы Цифрлық даму, инновациялар және аэроғарыш өнеркәсібі министрлігінің интернет-ресурсына орналастырылуын; </w:t>
      </w:r>
    </w:p>
    <w:bookmarkEnd w:id="3"/>
    <w:bookmarkStart w:name="z5" w:id="4"/>
    <w:p>
      <w:pPr>
        <w:spacing w:after="0"/>
        <w:ind w:left="0"/>
        <w:jc w:val="both"/>
      </w:pPr>
      <w:r>
        <w:rPr>
          <w:rFonts w:ascii="Times New Roman"/>
          <w:b w:val="false"/>
          <w:i w:val="false"/>
          <w:color w:val="000000"/>
          <w:sz w:val="28"/>
        </w:rPr>
        <w:t>
      2) осы бұйрық көшірмесінің Қазақстан Республикасы нормативтік құқықтық актілерінің эталондық бақылау банкіне енгізу үшін бұйрыққа қол қойылған күннен бастап бес жұмыс күні ішінде "Қазақстан Республикасының Заңнама және құқықтық ақпарат институты" шаруашылық жүргізу құқығындағы республикалық мемлекеттік кәсіпорнына жіберілуін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оны алғашқы ресми жарияланған күннен кейін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Цифрлық даму, инновациялар және</w:t>
            </w:r>
          </w:p>
          <w:p>
            <w:pPr>
              <w:spacing w:after="20"/>
              <w:ind w:left="20"/>
              <w:jc w:val="both"/>
            </w:pPr>
            <w:r>
              <w:rPr>
                <w:rFonts w:ascii="Times New Roman"/>
                <w:b w:val="false"/>
                <w:i/>
                <w:color w:val="000000"/>
                <w:sz w:val="20"/>
              </w:rPr>
              <w:t>аэроғарыш өнеркәсібі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Бәсекелестікті қорғау және</w:t>
      </w:r>
    </w:p>
    <w:p>
      <w:pPr>
        <w:spacing w:after="0"/>
        <w:ind w:left="0"/>
        <w:jc w:val="both"/>
      </w:pPr>
      <w:r>
        <w:rPr>
          <w:rFonts w:ascii="Times New Roman"/>
          <w:b w:val="false"/>
          <w:i w:val="false"/>
          <w:color w:val="000000"/>
          <w:sz w:val="28"/>
        </w:rPr>
        <w:t>
      дамыту агенттігі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2024 жылғы 9 сәуірдегі</w:t>
            </w:r>
            <w:r>
              <w:br/>
            </w:r>
            <w:r>
              <w:rPr>
                <w:rFonts w:ascii="Times New Roman"/>
                <w:b w:val="false"/>
                <w:i w:val="false"/>
                <w:color w:val="000000"/>
                <w:sz w:val="20"/>
              </w:rPr>
              <w:t>№ 212/НҚ бұйрығына</w:t>
            </w:r>
            <w:r>
              <w:br/>
            </w:r>
            <w:r>
              <w:rPr>
                <w:rFonts w:ascii="Times New Roman"/>
                <w:b w:val="false"/>
                <w:i w:val="false"/>
                <w:color w:val="000000"/>
                <w:sz w:val="20"/>
              </w:rPr>
              <w:t>қосымша</w:t>
            </w:r>
          </w:p>
        </w:tc>
      </w:tr>
    </w:tbl>
    <w:bookmarkStart w:name="z9" w:id="7"/>
    <w:p>
      <w:pPr>
        <w:spacing w:after="0"/>
        <w:ind w:left="0"/>
        <w:jc w:val="left"/>
      </w:pPr>
      <w:r>
        <w:rPr>
          <w:rFonts w:ascii="Times New Roman"/>
          <w:b/>
          <w:i w:val="false"/>
          <w:color w:val="000000"/>
        </w:rPr>
        <w:t xml:space="preserve"> Жылжымайтын мүлікке құқықтарды мемлекеттік тіркеу саласында мемлекеттік монополияға жатқызылған, "Азаматтарға арналған үкімет" мемлекеттік корпорациясы" коммерциялық емес акционерлік қоғамы өндіретін және (немесе) өткізетін тауарлардың (жұмыстардың, көрсетілетін қызметтердің) бағалары</w:t>
      </w:r>
    </w:p>
    <w:bookmarkEnd w:id="7"/>
    <w:bookmarkStart w:name="z10" w:id="8"/>
    <w:p>
      <w:pPr>
        <w:spacing w:after="0"/>
        <w:ind w:left="0"/>
        <w:jc w:val="both"/>
      </w:pPr>
      <w:r>
        <w:rPr>
          <w:rFonts w:ascii="Times New Roman"/>
          <w:b w:val="false"/>
          <w:i w:val="false"/>
          <w:color w:val="000000"/>
          <w:sz w:val="28"/>
        </w:rPr>
        <w:t>
      1. Жылжымайтын мүлікке құқықтарды мемлекеттік тіркеу</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Тауарлардың (жұмыстардың, көрсетілетін қызметтердің)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Бағасы ҚҚС-сыз,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фронт-кеңселер арқылы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БНАЖ www.egov.kz арқылы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шаруашылық жүргізу, жедел басқару, сенімгерлік басқару, кепіл, рента, пайдалану құқықтарының (сервитуттардан басқа) пайда болуын тіркеу: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пәтерге, жеке тұрғын үйге (шаруашылық құрылыстары және басқа да осындай объектілері бар), шаруашылық құрылыстарға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1 292,64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1 304,01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үйге (шаруашылық құрылыстары және басқа да осыған ұқсас объектілері бар), тұрғын үйдегі тұрғын емес үй-жайға, тұрғын емес құрылысқа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12 518,61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15 589,54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15 754,46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 қамтылатын тұрғын емес мақсаттағы мүліктік кешендерге (ғимараттар, құрылыстар):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объектіден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8 892,25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10 799,27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екіден беске дейінгі жеке тұрған объектілерді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18 603,61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18 764,74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21 998,70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алтыдан онға дейінгі жеке тұрған объектілерді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32 582,04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32 758,34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38 104,04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оннан көп жеке тұрған объектілерді қамтитын тұрғын емес мақсаттағы мүліктік кешендерге (ғимараттар, құрылыстар, құрылысжайлар) меншік, шаруашылық жүргізу, жедел басқару, сенімгерлік басқару, кепіл, рента, пайдалану (сервитуттардан басқа) құқықтарының туындауын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41 193,93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48 291,20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48 547,11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меншік, жер пайдалану құқығын, өзге де құқықтарды (құқық ауыртпалықтарын) тіркеу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Сервитутты (объектілерге қарамастан)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1 719,16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2 998,72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объектісінің сәйкестендіру сипаттамаларының өзгеруін тіркеу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1 438,61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1 465,14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жойылуына (бүлінуіне) немесе оған құқықтан бас тартуға байланысты және құқығының ауысуымен байланысты емес өзге де жағдайларда жылжымайтын мүлікке құқықты тоқтатуды тіркеу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1 338,14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Құқықтың үшінші тұлғаға ауысуына байланысты емес ауыртпалықты тоқтатуды тіркегені үшін, оның ішінде жылжымайтын мүліктің ипотекасын тоқтатуды тіркеу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1 214,92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ипотекамен қамтамасыз етілген банктік займ шарты бойынша талаптар құқығын басқаға беруді тіркеу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Құқықтың туындауына (құқық ауыртпалығына) негізі болып табылатын шарт талабының немесе өзге де заңдық фактілердің өзгеруі нәтижесінде құқықтың өзгеруін немесе құқықтың ауыртпалығын тіркеу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өзге де құқықтарды, сондай-ақ жылжымайтын мүлікке құқық ауыртпалықтарын тіркеу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1 516,33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талаптарды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1 796,88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 белгілейтін құжаттың телнұсқасын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телнұсқа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заңнамалық актілерінде көзделген тәртіппен мемлекеттік органдар салатын (өндіретін) жылжымайтын мүлікке құқық ауыртпалығын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меншікті иелену, пайдалану және оған билік ету құқығын жүзеге асыратын уәкілетті мемлекеттік орган мен оның аумақтық органдары үшін мемлекеттік меншікке жатқызылған жылжымайтын мүлікке құқықты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бұрын туындаған құқықтарды (құқықтар ауыртпалықтарын) жүйелі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шешімдері негізінде, оның ішінде елді мекендердің атауы, көшелердің аттары, сондай-ақ ғимараттар мен құрылыстардың реттік нөмірлері (мекенжайлары) өзгерген кезде немесе Қазақстан Республикасының әкімшілік-аумақтық құрылымын реформалауға байланысты кадастрлық нөмірлері өзгерген кезде жылжымайтын мүліктің сәйкестендіру сипаттамаларының өзгерістерін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bl>
    <w:bookmarkStart w:name="z11" w:id="9"/>
    <w:p>
      <w:pPr>
        <w:spacing w:after="0"/>
        <w:ind w:left="0"/>
        <w:jc w:val="both"/>
      </w:pPr>
      <w:r>
        <w:rPr>
          <w:rFonts w:ascii="Times New Roman"/>
          <w:b w:val="false"/>
          <w:i w:val="false"/>
          <w:color w:val="000000"/>
          <w:sz w:val="28"/>
        </w:rPr>
        <w:t>
      2. Жеделдетілген тәртіппен жылжымайтын мүлікке құқықтарды мемлекеттік тіркеу саласында қызметтер көрсету кезінде келесі коэффициенттер қолданылады:</w:t>
      </w:r>
    </w:p>
    <w:bookmarkEnd w:id="9"/>
    <w:p>
      <w:pPr>
        <w:spacing w:after="0"/>
        <w:ind w:left="0"/>
        <w:jc w:val="both"/>
      </w:pPr>
      <w:r>
        <w:rPr>
          <w:rFonts w:ascii="Times New Roman"/>
          <w:b w:val="false"/>
          <w:i w:val="false"/>
          <w:color w:val="000000"/>
          <w:sz w:val="28"/>
        </w:rPr>
        <w:t>
      фронт-кеңселер арқылы - 3 (үш) коэффициенті;</w:t>
      </w:r>
    </w:p>
    <w:p>
      <w:pPr>
        <w:spacing w:after="0"/>
        <w:ind w:left="0"/>
        <w:jc w:val="both"/>
      </w:pPr>
      <w:r>
        <w:rPr>
          <w:rFonts w:ascii="Times New Roman"/>
          <w:b w:val="false"/>
          <w:i w:val="false"/>
          <w:color w:val="000000"/>
          <w:sz w:val="28"/>
        </w:rPr>
        <w:t>
      БНАЖ, www.egov.kz арқылы - 4 (төрт)коэффициенті.</w:t>
      </w:r>
    </w:p>
    <w:bookmarkStart w:name="z12" w:id="10"/>
    <w:p>
      <w:pPr>
        <w:spacing w:after="0"/>
        <w:ind w:left="0"/>
        <w:jc w:val="both"/>
      </w:pPr>
      <w:r>
        <w:rPr>
          <w:rFonts w:ascii="Times New Roman"/>
          <w:b w:val="false"/>
          <w:i w:val="false"/>
          <w:color w:val="000000"/>
          <w:sz w:val="28"/>
        </w:rPr>
        <w:t xml:space="preserve">
      3. Бағалардың базалықтан ағымдағы деңгейге ауысуы жыл сайын бюджеттік заңнамамен белгіленетін айлық есептік көрсеткіштің (Кп) өзгеру коэффициенті арқылы төмендегі формулаға сәйкес жүзеге асырылады: </w:t>
      </w:r>
    </w:p>
    <w:bookmarkEnd w:id="10"/>
    <w:p>
      <w:pPr>
        <w:spacing w:after="0"/>
        <w:ind w:left="0"/>
        <w:jc w:val="both"/>
      </w:pPr>
      <w:r>
        <w:rPr>
          <w:rFonts w:ascii="Times New Roman"/>
          <w:b w:val="false"/>
          <w:i w:val="false"/>
          <w:color w:val="000000"/>
          <w:sz w:val="28"/>
        </w:rPr>
        <w:t>
      Кп = ағымдағы жылғы АЕК: базалық жылғы АЕК.</w:t>
      </w:r>
    </w:p>
    <w:bookmarkStart w:name="z13" w:id="11"/>
    <w:p>
      <w:pPr>
        <w:spacing w:after="0"/>
        <w:ind w:left="0"/>
        <w:jc w:val="both"/>
      </w:pPr>
      <w:r>
        <w:rPr>
          <w:rFonts w:ascii="Times New Roman"/>
          <w:b w:val="false"/>
          <w:i w:val="false"/>
          <w:color w:val="000000"/>
          <w:sz w:val="28"/>
        </w:rPr>
        <w:t>
      Ескертпе:</w:t>
      </w:r>
    </w:p>
    <w:bookmarkEnd w:id="11"/>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АЕК – айлық есептік көрсеткіш.</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