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2994" w14:textId="c962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24 қаңтардағы N 100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25 қарашадағы N 1233 Қаулысы. Күші жойылды - ҚР Үкіметінің 2007.07.19. N 610 (2007 жылғы 9 тамыздан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"Салық және бюджетке төленетін басқа да міндетті төлемдер туралы" Қазақстан Республикасының 2001 жылғы 12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(Салық кодексі) және "Лицензиялау туралы" Қазақстан Республикасының 1995 жылғы 17 сәуірдегі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"Жекелеген қызмет түрлерімен айналысу құқығы үшін лицензиялық алым ставкаларын бекіту туралы" Қазақстан Республикасы Үкіметінің 2002 жылғы 24 қаңтардағы N 100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5, 30-құжат)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жекелеген қызмет түрлерімен айналысу құқығы үшін лицензиялық алым ставкаларында: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1-тараудың 4-тармағы мынадай мазмұндағы 50)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"50) Қазақстан Республикасының Мемлекеттік туы мен Қазақстан Республикасының Мемлекеттік елтаңбасын, сондай-ақ олар бейнеленген материалдық объектілерді дайындау жөніндегі қызмет 10".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