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1043" w14:textId="7dd1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тау-кен-металлургия саласын дамытудың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7 мамырдағы N 376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тау-кен-металлургия саласын дамыту және ел экономикасына инвестициялар тарту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Мемлекеттiк 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"ENRC Eurasian Natural Resources Corporation" акционерлiк компаниясымен бiрлесiп, Қазақстан Республикасының қатысумен Ұлыбритания аумағында құрылатын компанияның (бұдан әрi - Компания) жарғылық капиталын төлеуге Компанияның бағалы қағаздарын халықаралық және қазақстандық қор нарықтарына шығару үшiн "Қазхром" трансұлттық компаниясы", "Соколов-Сарыбай тау-кен байыту өндiрiстiк бiрлестiгi", "Еуразия энергетикалық корпорациясы" акционерлiк қоғамдары акцияларының мемлекеттiк пакеттерiн берудi;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мүдделерiне қысым жасалуына жол бермеу мақсатында Қазақстан Республикасы Индустрия және сауда, Әдiлет, Экономика және бюджеттiк жоспарлау министрлiктерiмен, сондай-ақ тәуелсiз шетелдiк сарапшылармен бiрлесiп, Компанияны құру және оның жұмыс iстеуi кезiнде мемлекеттiк мүдделердiң сақталуын көздейтiн Компания акционерлерiнiң арасындағы Келiсiмдi (бұдан әрi - Келiсiм) әзiрлеудi, оның iшiнде Келiсiмге Компанияның бағалы қағаздарын халықаралық қор нарығына шығарғанға дейiн қолданылатын ерекше ("алтын") акция туралы ереженi қосуды;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атынан Келiсiмге, сондай-ақ Компанияның құрылтай құжаттарына қол қоюды;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2-тармағында көрсетiлген заңды тұлғамен мемлекеттiк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 ай мерзiмде Қазақстан Республикасының Үкiметiне осы қаулының 2-тармағында көрсетiлген қорытындыны ұсынуды;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iске асыру жөнiнде өзге де шаралар қабылдауды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"Мемлекеттiк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5) тармақшасына сәйкес "Credit Suisse Securities (Europe) Limited" компаниясы Компанияның жарғылық капиталы төленетiн акцияларды бағалауға қатысты қорытынды беру жөнiндегi қызметтердi көрсетуші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бақылауды өзiме қалдырамын.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