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da6a0" w14:textId="15da6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қорының қаражатын қалыптастыру және пайдалану тұжырымдамасы туралы" Қазақстан Республикасы Президентінің 2010 жылғы 2 сәуірдегі № 962 Жарлығына өзгерістер енгізу және Қазақстан Республикасының Ұлттық қорынан нысаналы трансферт бөлу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2013 жылғы 8 маусымдағы № 589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 Ұлттық қорының қаражатын қалыптастыру және пайдалану тұжырымдамасы туралы» Қазақстан Республикасы Президентінің 2010 жылғы 2 сәуірдегі № 962 Жарлығына өзгерістер енгізу және Қазақстан Республикасының Ұлттық қорынан нысаналы трансферт болу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С.Ахметов</w:t>
      </w:r>
    </w:p>
    <w:p>
      <w:pPr>
        <w:spacing w:after="0"/>
        <w:ind w:left="0"/>
        <w:jc w:val="both"/>
      </w:pPr>
      <w:r>
        <w:rPr>
          <w:rFonts w:ascii="Times New Roman"/>
          <w:b w:val="false"/>
          <w:i w:val="false"/>
          <w:color w:val="000000"/>
          <w:sz w:val="28"/>
        </w:rPr>
        <w:t>      «Қазақстан Республикасы Ұлттық қорының қаражатын қалыптастыру және пайдалану тұжырымдамасы туралы» Қазақстан Республикасы Президентінің 2010 жылғы 2 сәуірдегі № 962 </w:t>
      </w:r>
      <w:r>
        <w:rPr>
          <w:rFonts w:ascii="Times New Roman"/>
          <w:b w:val="false"/>
          <w:i w:val="false"/>
          <w:color w:val="000000"/>
          <w:sz w:val="28"/>
        </w:rPr>
        <w:t>Жарлығына</w:t>
      </w:r>
      <w:r>
        <w:rPr>
          <w:rFonts w:ascii="Times New Roman"/>
          <w:b w:val="false"/>
          <w:i w:val="false"/>
          <w:color w:val="000000"/>
          <w:sz w:val="28"/>
        </w:rPr>
        <w:t xml:space="preserve"> өзгерістер енгізу және Қазақстан Республикасының Ұлттық қорынан нысаналы трансферт бөлу туралы</w:t>
      </w:r>
      <w:r>
        <w:br/>
      </w:r>
      <w:r>
        <w:rPr>
          <w:rFonts w:ascii="Times New Roman"/>
          <w:b w:val="false"/>
          <w:i w:val="false"/>
          <w:color w:val="000000"/>
          <w:sz w:val="28"/>
        </w:rPr>
        <w:t>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1. «Қазақстан Республикасы Ұлттық қорының қаражатын қалыптастыру және пайдалану тұжырымдамасы туралы» Қазақстан Республикасы Президентінің 2010 жылғы 2 сәуірдегі № 962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2010 ж., № 27, 203-құжат; 2012 ж., № 40, 520-құжат; 2012 ж., № 77-78, 1133-құжат) мынадай өзгерістер енгізілсін:</w:t>
      </w:r>
      <w:r>
        <w:br/>
      </w:r>
      <w:r>
        <w:rPr>
          <w:rFonts w:ascii="Times New Roman"/>
          <w:b w:val="false"/>
          <w:i w:val="false"/>
          <w:color w:val="000000"/>
          <w:sz w:val="28"/>
        </w:rPr>
        <w:t>
      жоғарыда аталған Жарлықпен мақұлданған Қазақстан Республикасы Ұлттық қорының қаражатын қалыптастыру және пайдалану </w:t>
      </w:r>
      <w:r>
        <w:rPr>
          <w:rFonts w:ascii="Times New Roman"/>
          <w:b w:val="false"/>
          <w:i w:val="false"/>
          <w:color w:val="000000"/>
          <w:sz w:val="28"/>
        </w:rPr>
        <w:t>тұжырымдамасында</w:t>
      </w:r>
      <w:r>
        <w:rPr>
          <w:rFonts w:ascii="Times New Roman"/>
          <w:b w:val="false"/>
          <w:i w:val="false"/>
          <w:color w:val="000000"/>
          <w:sz w:val="28"/>
        </w:rPr>
        <w:t>:</w:t>
      </w:r>
      <w:r>
        <w:br/>
      </w:r>
      <w:r>
        <w:rPr>
          <w:rFonts w:ascii="Times New Roman"/>
          <w:b w:val="false"/>
          <w:i w:val="false"/>
          <w:color w:val="000000"/>
          <w:sz w:val="28"/>
        </w:rPr>
        <w:t>
      «Қазақстан Республикасы Ұлттық қорының қаражатын қалыптастыру және пайдалану тәртібі» деген 4-бөлімнің 2-кіші бөлімінде:</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«Қаражатты пайдаланудың жаңа тәсіліне сәйкес 2011 жылдан бастап абсолютті мәні 8 млрд. АҚШ доллары мөлшеріндегі кепілдендірілген трансфертті республикалық бюджетке тіркеу оның жаңалығы болып табылады. Қазақстан Республикасының Президенті айқындайтын мақсаттарға республикалық бюджетке Ұлттық қордан нысаналы трансферттерді бөлуден басқа, шығыстардың басқа түрлерін қаржыландыруға, оның ішінде мемлекеттік, квазимемлекеттік және жеке секторлар субъектілерінің қазақстандық бағалы қағаздарын сатып алуға, заңды және жеке тұлғаларға кредит беруге, міндеттемелерді орындауды қамтамасыз ету ретінде активтерді пайдалануға тыйым салынады.»;</w:t>
      </w:r>
      <w:r>
        <w:br/>
      </w:r>
      <w:r>
        <w:rPr>
          <w:rFonts w:ascii="Times New Roman"/>
          <w:b w:val="false"/>
          <w:i w:val="false"/>
          <w:color w:val="000000"/>
          <w:sz w:val="28"/>
        </w:rPr>
        <w:t>
      екінші және жетінші бөліктер алынып тасталсын.</w:t>
      </w:r>
      <w:r>
        <w:br/>
      </w:r>
      <w:r>
        <w:rPr>
          <w:rFonts w:ascii="Times New Roman"/>
          <w:b w:val="false"/>
          <w:i w:val="false"/>
          <w:color w:val="000000"/>
          <w:sz w:val="28"/>
        </w:rPr>
        <w:t>
      2. Қазақстан Республикасының Ұлттық қорынан Астана-Алматы, Астана-Павлодар автомобиль жолдарын салу үшін 2013 жылға арналған республикалық бюджетке берілетін 25,5 млрд. теңге мөлшеріндегі нысаналы трансферт бөлінсін.</w:t>
      </w:r>
      <w:r>
        <w:br/>
      </w:r>
      <w:r>
        <w:rPr>
          <w:rFonts w:ascii="Times New Roman"/>
          <w:b w:val="false"/>
          <w:i w:val="false"/>
          <w:color w:val="000000"/>
          <w:sz w:val="28"/>
        </w:rPr>
        <w:t>
      3. Осы Жарлық «Қазақстан Республикасының кейбір заңнамалық актілеріне мемлекеттік басқару органдары арасындағы өкілеттіктердің аражігін ажырату мәселелері бойынша өзгерістер мен толықтырулар енгізу туралы» Қазақстан Республикасының Заңы қолданысқа енгізілген сәттен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