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e9b5" w14:textId="616e9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2013 жылғы 24 қыркүйектегі № 998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 Жер кодексінің </w:t>
      </w:r>
      <w:r>
        <w:rPr>
          <w:rFonts w:ascii="Times New Roman"/>
          <w:b w:val="false"/>
          <w:i w:val="false"/>
          <w:color w:val="000000"/>
          <w:sz w:val="28"/>
        </w:rPr>
        <w:t>130-бабына</w:t>
      </w:r>
      <w:r>
        <w:rPr>
          <w:rFonts w:ascii="Times New Roman"/>
          <w:b w:val="false"/>
          <w:i w:val="false"/>
          <w:color w:val="000000"/>
          <w:sz w:val="28"/>
        </w:rPr>
        <w:t xml:space="preserve"> және 2003 жылғы 8 шілдедегі Қазақстан Республикасы Орман кодексінің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Табиғи ресурстар және табиғат пайдалануды реттеу басқармасының «Верх-Уба орман шаруашылығы» коммуналдық мемлекеттік мекемесінің (бұдан әрі - мекеме) жалпы алаңы 43,0 гектар жер учаскелері мемлекеттік орман қорының жерлері санатынан өнеркәсіп, көлік, байланыс, ғарыш қызметі, қорғаныс, ұлттық қауіпсіздік мұқтажына арналған және өзге де ауыл шаруашылығы мақсатына арналмаған жерлер санатына ауыстырылсын.</w:t>
      </w:r>
      <w:r>
        <w:br/>
      </w:r>
      <w:r>
        <w:rPr>
          <w:rFonts w:ascii="Times New Roman"/>
          <w:b w:val="false"/>
          <w:i w:val="false"/>
          <w:color w:val="000000"/>
          <w:sz w:val="28"/>
        </w:rPr>
        <w:t>
</w:t>
      </w:r>
      <w:r>
        <w:rPr>
          <w:rFonts w:ascii="Times New Roman"/>
          <w:b w:val="false"/>
          <w:i w:val="false"/>
          <w:color w:val="000000"/>
          <w:sz w:val="28"/>
        </w:rPr>
        <w:t>
      2. Шығыс Қазақстан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учаскелерінің су-электр станциясын жобалау және салу үшін «Есо Energy» жауапкершілігі шектеулі серіктестігіне (бұдан әрі - серіктестік) берілуін қамтамасыз етсін.</w:t>
      </w:r>
      <w:r>
        <w:br/>
      </w:r>
      <w:r>
        <w:rPr>
          <w:rFonts w:ascii="Times New Roman"/>
          <w:b w:val="false"/>
          <w:i w:val="false"/>
          <w:color w:val="000000"/>
          <w:sz w:val="28"/>
        </w:rPr>
        <w:t>
</w:t>
      </w:r>
      <w:r>
        <w:rPr>
          <w:rFonts w:ascii="Times New Roman"/>
          <w:b w:val="false"/>
          <w:i w:val="false"/>
          <w:color w:val="000000"/>
          <w:sz w:val="28"/>
        </w:rPr>
        <w:t>
      3. Серіктестік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алып қоюдан туындаған орман шаруашылығы өндірісінің шығындарын республикалық бюджеттің кірісіне өтесін, алынған сүректі мекеменің теңгеріміне бере отырып, алаңды тазарту жөнінде шаралар қабылдасын.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қыркүйектегі</w:t>
      </w:r>
      <w:r>
        <w:br/>
      </w:r>
      <w:r>
        <w:rPr>
          <w:rFonts w:ascii="Times New Roman"/>
          <w:b w:val="false"/>
          <w:i w:val="false"/>
          <w:color w:val="000000"/>
          <w:sz w:val="28"/>
        </w:rPr>
        <w:t xml:space="preserve">
№ 998 қаулысына      </w:t>
      </w:r>
      <w:r>
        <w:br/>
      </w:r>
      <w:r>
        <w:rPr>
          <w:rFonts w:ascii="Times New Roman"/>
          <w:b w:val="false"/>
          <w:i w:val="false"/>
          <w:color w:val="000000"/>
          <w:sz w:val="28"/>
        </w:rPr>
        <w:t xml:space="preserve">
қосымша         </w:t>
      </w:r>
    </w:p>
    <w:bookmarkEnd w:id="1"/>
    <w:bookmarkStart w:name="z8" w:id="2"/>
    <w:p>
      <w:pPr>
        <w:spacing w:after="0"/>
        <w:ind w:left="0"/>
        <w:jc w:val="left"/>
      </w:pPr>
      <w:r>
        <w:rPr>
          <w:rFonts w:ascii="Times New Roman"/>
          <w:b/>
          <w:i w:val="false"/>
          <w:color w:val="000000"/>
        </w:rPr>
        <w:t xml:space="preserve"> 
Өнеркәсіп, көлік, байланыс, ғарыш қызметі, қорғаныс, ұлттық</w:t>
      </w:r>
      <w:r>
        <w:br/>
      </w:r>
      <w:r>
        <w:rPr>
          <w:rFonts w:ascii="Times New Roman"/>
          <w:b/>
          <w:i w:val="false"/>
          <w:color w:val="000000"/>
        </w:rPr>
        <w:t>
қауіпсіздік мұқтажына арналған жер және ауыл шаруашылығы</w:t>
      </w:r>
      <w:r>
        <w:br/>
      </w:r>
      <w:r>
        <w:rPr>
          <w:rFonts w:ascii="Times New Roman"/>
          <w:b/>
          <w:i w:val="false"/>
          <w:color w:val="000000"/>
        </w:rPr>
        <w:t>
мақсатына арналмаған өзге де жерлер санатына ауыстырылатын</w:t>
      </w:r>
      <w:r>
        <w:br/>
      </w:r>
      <w:r>
        <w:rPr>
          <w:rFonts w:ascii="Times New Roman"/>
          <w:b/>
          <w:i w:val="false"/>
          <w:color w:val="000000"/>
        </w:rPr>
        <w:t>
орман коры жерлерінің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4118"/>
        <w:gridCol w:w="1202"/>
        <w:gridCol w:w="1050"/>
        <w:gridCol w:w="921"/>
        <w:gridCol w:w="921"/>
        <w:gridCol w:w="748"/>
        <w:gridCol w:w="748"/>
        <w:gridCol w:w="1159"/>
        <w:gridCol w:w="1052"/>
        <w:gridCol w:w="1355"/>
      </w:tblGrid>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жерлер</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селдір ормандар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баурайлар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тау жыныстары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Табиғи ресурстар және табиғат пайдалануды реттеу басқармасының «Верх-Уба орман шаруашылығы» коммуналдық мемлекеттік мекемесі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