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bf9f2" w14:textId="b3bf9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бюджеттердің, Астана және Алматы қалалары бюджеттерінің 2015 жылға арналған республикалық бюджеттен денсаулық сақтауға берілетін ағымдағы нысаналы трансферттерді пайдалану қағидаларын бекіту туралы" Қазақстан Республикасы Үкіметінің 2015 жылғы 11 наурыздағы № 123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2015 жылғы 5 маусымдағы № 409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2015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«Облыстық бюджеттердің, Астана және Алматы қалалары бюджеттерінің 2015 жылға арналған республикалық бюджеттен денсаулық сақтауға берілетін ағымдағы нысаналы трансферттерді пайдалану қағидаларын бекіту туралы» Қазақстан Республикасы Үкіметінің 2015 жылғы 11 наурыздағы № 123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Облыстық бюджеттердің, Астана және Алматы қалалары бюджеттерінің 2015 жылға арналған республикалық бюджеттен денсаулық сақтауға берілетін ағымдағы нысаналы трансферттерді пайдалану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3-тармақтың </w:t>
      </w:r>
      <w:r>
        <w:rPr>
          <w:rFonts w:ascii="Times New Roman"/>
          <w:b w:val="false"/>
          <w:i w:val="false"/>
          <w:color w:val="000000"/>
          <w:sz w:val="28"/>
        </w:rPr>
        <w:t>3)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5-тармақтың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скринингтік зерттеулер жүргізуге:</w:t>
      </w:r>
      <w:r>
        <w:br/>
      </w:r>
      <w:r>
        <w:rPr>
          <w:rFonts w:ascii="Times New Roman"/>
          <w:b w:val="false"/>
          <w:i w:val="false"/>
          <w:color w:val="000000"/>
          <w:sz w:val="28"/>
        </w:rPr>
        <w:t>
</w:t>
      </w:r>
      <w:r>
        <w:rPr>
          <w:rFonts w:ascii="Times New Roman"/>
          <w:b w:val="false"/>
          <w:i w:val="false"/>
          <w:color w:val="000000"/>
          <w:sz w:val="28"/>
        </w:rPr>
        <w:t>
      әйелдер арасында жатыр мойны обырын анықтауға;</w:t>
      </w:r>
      <w:r>
        <w:br/>
      </w:r>
      <w:r>
        <w:rPr>
          <w:rFonts w:ascii="Times New Roman"/>
          <w:b w:val="false"/>
          <w:i w:val="false"/>
          <w:color w:val="000000"/>
          <w:sz w:val="28"/>
        </w:rPr>
        <w:t>
</w:t>
      </w:r>
      <w:r>
        <w:rPr>
          <w:rFonts w:ascii="Times New Roman"/>
          <w:b w:val="false"/>
          <w:i w:val="false"/>
          <w:color w:val="000000"/>
          <w:sz w:val="28"/>
        </w:rPr>
        <w:t>
      ересек тұрғындар арасында колоректалдық обырды екі кезеңдік әдіспен анықтауға;</w:t>
      </w:r>
      <w:r>
        <w:br/>
      </w:r>
      <w:r>
        <w:rPr>
          <w:rFonts w:ascii="Times New Roman"/>
          <w:b w:val="false"/>
          <w:i w:val="false"/>
          <w:color w:val="000000"/>
          <w:sz w:val="28"/>
        </w:rPr>
        <w:t>
</w:t>
      </w:r>
      <w:r>
        <w:rPr>
          <w:rFonts w:ascii="Times New Roman"/>
          <w:b w:val="false"/>
          <w:i w:val="false"/>
          <w:color w:val="000000"/>
          <w:sz w:val="28"/>
        </w:rPr>
        <w:t>
      Ақтөбе, Атырау, Шығыс Қазақстан, Батыс Қазақстан, Қарағанды, Қостанай, Қызылорда, Павлодар, Солтүстік Қазақстан облыстарының, Астана және Алматы қалаларының ер адамдары арасында қуықасты безі обырын анықтауға;</w:t>
      </w:r>
      <w:r>
        <w:br/>
      </w:r>
      <w:r>
        <w:rPr>
          <w:rFonts w:ascii="Times New Roman"/>
          <w:b w:val="false"/>
          <w:i w:val="false"/>
          <w:color w:val="000000"/>
          <w:sz w:val="28"/>
        </w:rPr>
        <w:t>
</w:t>
      </w:r>
      <w:r>
        <w:rPr>
          <w:rFonts w:ascii="Times New Roman"/>
          <w:b w:val="false"/>
          <w:i w:val="false"/>
          <w:color w:val="000000"/>
          <w:sz w:val="28"/>
        </w:rPr>
        <w:t>
      Ақтөбе, Атырау, Шығыс Қазақстан, Батыс Қазақстан, Қарағанды, Қостанай, Қызылорда, Павлодар, Солтүстік Қазақстан облыстарының, Астана және Алматы қалаларының тұрғындары арасында өңеш обырын, асқазан және бауыр обырын анықтауға;</w:t>
      </w:r>
      <w:r>
        <w:br/>
      </w:r>
      <w:r>
        <w:rPr>
          <w:rFonts w:ascii="Times New Roman"/>
          <w:b w:val="false"/>
          <w:i w:val="false"/>
          <w:color w:val="000000"/>
          <w:sz w:val="28"/>
        </w:rPr>
        <w:t>
</w:t>
      </w:r>
      <w:r>
        <w:rPr>
          <w:rFonts w:ascii="Times New Roman"/>
          <w:b w:val="false"/>
          <w:i w:val="false"/>
          <w:color w:val="000000"/>
          <w:sz w:val="28"/>
        </w:rPr>
        <w:t>
      сүт безі обыры бойынша скринингтің екінші кезеңін жүргізуге;»;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Осы Қағидалардың 5-тармағының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амбулаториялық-емханалық ұйымдарда онкологиялық, маммологиялық кабинеттер, консультациялық-диагностикалық емханаларда (орталықтарда), көпбейінді ауруханалардың бөлімшелерінде проктологиялық кабинет ашуға және олардың жұмыс істеуіне арналған шығыстарды қоспағанда, облыстардың, Астана және Алматы қалаларының денсаулық сақтауды мемлекеттік басқарудың жергілікті органдары уәкілетті орган бекітетін ТМККК көрсету жөніндегі қызметтер берушіні таңдау және оның шығындарын өтеу қағидаларына сәйкес ТМККК көрсету бойынша медициналық қызметтер берушіні таңдау рәсімін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4-тарау</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 Осы қаулы 2015 жылғы 1 қаңтардан бастап қолданысқа енгізіледі және ресми жариялануға тиіс.</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