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9e0f" w14:textId="8619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10 шілдедегі № 494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2012 жылғы 1 ақпандағы Қазақстан Республикасы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"Самұрық-Қазына" ұлттық әл-ауқат қоры" акционерлік қоғамы (келісу бойынша) Қазақстан Республикасының заңнамасында белгіленген тәртіппен: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Арыс қаласының бүлінген әлеуметтік объектілерін қалпына келтіруді қаржыландыруды;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шаралардың қабылдануын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Респуб.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Мамин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