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87c45" w14:textId="e887c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объектісін ерекше реттеуді және (немесе) қала құрылысы регламентациясын талап ететін объектілерге жатқызу туралы</w:t>
      </w:r>
    </w:p>
    <w:p>
      <w:pPr>
        <w:spacing w:after="0"/>
        <w:ind w:left="0"/>
        <w:jc w:val="both"/>
      </w:pPr>
      <w:r>
        <w:rPr>
          <w:rFonts w:ascii="Times New Roman"/>
          <w:b w:val="false"/>
          <w:i w:val="false"/>
          <w:color w:val="000000"/>
          <w:sz w:val="28"/>
        </w:rPr>
        <w:t>Қазақстан Республикасы Үкіметінің 2021 жылғы 26 қазандағы № 765 қаулысы</w:t>
      </w:r>
    </w:p>
    <w:p>
      <w:pPr>
        <w:spacing w:after="0"/>
        <w:ind w:left="0"/>
        <w:jc w:val="both"/>
      </w:pPr>
      <w:bookmarkStart w:name="z1" w:id="0"/>
      <w:r>
        <w:rPr>
          <w:rFonts w:ascii="Times New Roman"/>
          <w:b w:val="false"/>
          <w:i w:val="false"/>
          <w:color w:val="000000"/>
          <w:sz w:val="28"/>
        </w:rPr>
        <w:t xml:space="preserve">
      "Қазақстан Республикасындағы сәулет, қала құрылысы және құрылыс қызметі туралы" 2001 жылғы 16 шілдедегі Қазақстан Республикасының Заңы 6-бабының </w:t>
      </w:r>
      <w:r>
        <w:rPr>
          <w:rFonts w:ascii="Times New Roman"/>
          <w:b w:val="false"/>
          <w:i w:val="false"/>
          <w:color w:val="000000"/>
          <w:sz w:val="28"/>
        </w:rPr>
        <w:t>4-1-тармағына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"Ұшқышсыз ғарыш аппараттарын ұшыру үшін орта сыныптағы ғарыштық мақсаттағы жаңа буын зымыранының базасында "Бәйтерек" ғарыштық зымыран кешенін құру" құрылыс объектісі ерекше реттеуді және (немесе) қала құрылысы регламентациясын талап ететін объектілерге жатқызылсын.</w:t>
      </w:r>
    </w:p>
    <w:bookmarkEnd w:id="1"/>
    <w:bookmarkStart w:name="z3" w:id="2"/>
    <w:p>
      <w:pPr>
        <w:spacing w:after="0"/>
        <w:ind w:left="0"/>
        <w:jc w:val="both"/>
      </w:pPr>
      <w:r>
        <w:rPr>
          <w:rFonts w:ascii="Times New Roman"/>
          <w:b w:val="false"/>
          <w:i w:val="false"/>
          <w:color w:val="000000"/>
          <w:sz w:val="28"/>
        </w:rPr>
        <w:t>
      2. Қазақстан Республикасының Индустрия және инфрақұрылымдық даму министрлігі Қазақстан Республикасының заңнамасында белгіленген тәртіппен осы қаулыдан туындайтын шараларды қабылдасын.</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