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173b" w14:textId="b431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желілерін басқару жөніндегі Қазақстан компаниясы" (Kazakhstan Electricity Grid Operating Company) "KEGOC" акционерлік қоғамының акцияларын бәсекелес ортаға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19 қыркүйектегі № 814 қаулысы</w:t>
      </w:r>
    </w:p>
    <w:p>
      <w:pPr>
        <w:spacing w:after="0"/>
        <w:ind w:left="0"/>
        <w:jc w:val="both"/>
      </w:pPr>
      <w:bookmarkStart w:name="z1" w:id="0"/>
      <w:r>
        <w:rPr>
          <w:rFonts w:ascii="Times New Roman"/>
          <w:b w:val="false"/>
          <w:i w:val="false"/>
          <w:color w:val="000000"/>
          <w:sz w:val="28"/>
        </w:rPr>
        <w:t xml:space="preserve">
      Қазақстан Республикасының Азаматтық кодексі 193-1-бабының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мүлік туралы" Қазақстан Республикасы Заңының </w:t>
      </w:r>
      <w:r>
        <w:rPr>
          <w:rFonts w:ascii="Times New Roman"/>
          <w:b w:val="false"/>
          <w:i w:val="false"/>
          <w:color w:val="000000"/>
          <w:sz w:val="28"/>
        </w:rPr>
        <w:t>187-бабына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"Электр желілерін басқару жөніндегі Қазақстан компаниясы" (Kazakhstan Electricity Grid Operating Company) "KEGOC" акционерлік қоғамына бағалы қағаздардың ұйымдастырылған нарығында 15294118 (он бес миллион екі жүз тоқсан төрт мың бір жүз он сегіз) дана көлеміндегі жай акцияларды орналастыруды жүзеге асыруға рұқсат берілсін.</w:t>
      </w:r>
    </w:p>
    <w:bookmarkEnd w:id="1"/>
    <w:bookmarkStart w:name="z3" w:id="2"/>
    <w:p>
      <w:pPr>
        <w:spacing w:after="0"/>
        <w:ind w:left="0"/>
        <w:jc w:val="both"/>
      </w:pPr>
      <w:r>
        <w:rPr>
          <w:rFonts w:ascii="Times New Roman"/>
          <w:b w:val="false"/>
          <w:i w:val="false"/>
          <w:color w:val="000000"/>
          <w:sz w:val="28"/>
        </w:rPr>
        <w:t xml:space="preserve">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бөлімде:</w:t>
      </w:r>
    </w:p>
    <w:bookmarkEnd w:id="4"/>
    <w:bookmarkStart w:name="z6" w:id="5"/>
    <w:p>
      <w:pPr>
        <w:spacing w:after="0"/>
        <w:ind w:left="0"/>
        <w:jc w:val="both"/>
      </w:pPr>
      <w:r>
        <w:rPr>
          <w:rFonts w:ascii="Times New Roman"/>
          <w:b w:val="false"/>
          <w:i w:val="false"/>
          <w:color w:val="000000"/>
          <w:sz w:val="28"/>
        </w:rPr>
        <w:t>
      реттік нөмірі 27-жол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акциялары пакетінің 85 %</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көрсетілген қаулымен бекітілген мемлекетпен аффилиирленбеген заңды тұлғалардың, сондай-ақ жеке тұлғалардың меншігінде тұрған стратегиялық объектілердің тізбесінде:</w:t>
      </w:r>
    </w:p>
    <w:bookmarkEnd w:id="6"/>
    <w:bookmarkStart w:name="z8" w:id="7"/>
    <w:p>
      <w:pPr>
        <w:spacing w:after="0"/>
        <w:ind w:left="0"/>
        <w:jc w:val="both"/>
      </w:pP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 мынадай мазмұндағы реттік нөмірі 99-жолмен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"КЕGОС" АҚ акциялары пакетінің 15 %</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