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218f" w14:textId="18a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25 қаңтардағы № 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санда офицерлер құрамының лауазымдарында әскери қызмет өткеру үшін әскери қызметке жарамды және оны өткермеген запастағы офицерлер заңнамада белгіленген тәртіппен 2024 жылы жиырма төрт ай мерзімге әскери қызметке шақырылсын.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2024 жылы әскери қызметке шақырылатын запастағы офицерлер саны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Қарулы Күштерi, басқа да әскерлерi мен әскери құралымдары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комитетінің Шекара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Ішкі істер министрлігінің Ұлттық ұланы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Төтенше жағдайлар министрлігі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