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f8c7" w14:textId="c8ef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Президентiнiң актiлерiн, Қазақстан Республикасының Министрлер Кабинетiнiң Қаулыларын, мемлекетаралық және Үкiметаралық келiсiмдердi жариялау тәртiбi туралы</w:t>
      </w:r>
    </w:p>
    <w:p>
      <w:pPr>
        <w:spacing w:after="0"/>
        <w:ind w:left="0"/>
        <w:jc w:val="both"/>
      </w:pPr>
      <w:r>
        <w:rPr>
          <w:rFonts w:ascii="Times New Roman"/>
          <w:b w:val="false"/>
          <w:i w:val="false"/>
          <w:color w:val="000000"/>
          <w:sz w:val="28"/>
        </w:rPr>
        <w:t>Қазақстан Республикасы Министрлер Кабинетiнiң қаулысы 15 ақпан 1993 ж. N 115</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1993 жылдың 1 қаңтарынан бастап айына кемiнде екi рет көлемiн бес баспа парақтан асырмай бiр кiтапшада қазақ және орыс тiлдерiнде "Қазақстан Республикасының Президентi мен Қазақстан Республикасы Үкiметiнiң актiлер жинағын" (Қазақстан Республикасының ПҮАЖ) шығару орынды деп саналсын. </w:t>
      </w:r>
      <w:r>
        <w:br/>
      </w:r>
      <w:r>
        <w:rPr>
          <w:rFonts w:ascii="Times New Roman"/>
          <w:b w:val="false"/>
          <w:i w:val="false"/>
          <w:color w:val="000000"/>
          <w:sz w:val="28"/>
        </w:rPr>
        <w:t xml:space="preserve">
      2. "Қазақстан Республикасының Президентi мен Қазақстан Республикасы Үкiметiнiң актiлер жинағында" Президенттiң жарлықтары, қаулылары мен өкiмдерi, Министрлер Кабинетiнiң қаулылары, сондай-ақ мемлекетаралық және үкiметаралық келiсiмдер жарияланады деп белгiленсiн. </w:t>
      </w:r>
      <w:r>
        <w:br/>
      </w:r>
      <w:r>
        <w:rPr>
          <w:rFonts w:ascii="Times New Roman"/>
          <w:b w:val="false"/>
          <w:i w:val="false"/>
          <w:color w:val="000000"/>
          <w:sz w:val="28"/>
        </w:rPr>
        <w:t xml:space="preserve">
      Жинаққа енгiзiлген актiлердiң өзiнiң реттiк нөмiрi болады. </w:t>
      </w:r>
      <w:r>
        <w:br/>
      </w:r>
      <w:r>
        <w:rPr>
          <w:rFonts w:ascii="Times New Roman"/>
          <w:b w:val="false"/>
          <w:i w:val="false"/>
          <w:color w:val="000000"/>
          <w:sz w:val="28"/>
        </w:rPr>
        <w:t xml:space="preserve">
      3. Жинақты шығару функциясы Қазақстан Республикасының Президентi мен Министрлер Кабинетiнiң Iс басқармасы мен жалпы бөлiмiне, жариялауға жататын материалдарды iрiктеу - Заң бөлiмiне жүктелсiн. </w:t>
      </w:r>
      <w:r>
        <w:br/>
      </w:r>
      <w:r>
        <w:rPr>
          <w:rFonts w:ascii="Times New Roman"/>
          <w:b w:val="false"/>
          <w:i w:val="false"/>
          <w:color w:val="000000"/>
          <w:sz w:val="28"/>
        </w:rPr>
        <w:t xml:space="preserve">
      Материалдарды жинақтап-әзiрлеу, басылымның сапасына жауапкершiлiк - "Қазақстан Республикасының Президентi мен Қазақстан Республикасы Үкiметiнiң актiлер жинағының" Редакциясына жүктелсiн. </w:t>
      </w:r>
      <w:r>
        <w:br/>
      </w:r>
      <w:r>
        <w:rPr>
          <w:rFonts w:ascii="Times New Roman"/>
          <w:b w:val="false"/>
          <w:i w:val="false"/>
          <w:color w:val="000000"/>
          <w:sz w:val="28"/>
        </w:rPr>
        <w:t xml:space="preserve">
      4. Қазақстан Республикасының Байланыс министрлiгi және оның жергiлiктi жерлердегi органдары "Қазақстан Республикасының Президентi мен Қазақстан Республикасы Үкiметiнiң актiлер жинағына жылма-жыл жазылуды және жөнелтiп тұруды ұйымдастыратын болсын. </w:t>
      </w:r>
      <w:r>
        <w:br/>
      </w:r>
      <w:r>
        <w:rPr>
          <w:rFonts w:ascii="Times New Roman"/>
          <w:b w:val="false"/>
          <w:i w:val="false"/>
          <w:color w:val="000000"/>
          <w:sz w:val="28"/>
        </w:rPr>
        <w:t xml:space="preserve">
      Облыстардың, Алматы және Ленинск қалаларының әкiмдерi, республиканың мемлекеттiк комитеттерi, министрлiктерi мен ведомстволары аталған жинақты насихаттау және жазылуды өткiзуге тиiсiнше ықпал етсiн. </w:t>
      </w:r>
      <w:r>
        <w:br/>
      </w:r>
      <w:r>
        <w:rPr>
          <w:rFonts w:ascii="Times New Roman"/>
          <w:b w:val="false"/>
          <w:i w:val="false"/>
          <w:color w:val="000000"/>
          <w:sz w:val="28"/>
        </w:rPr>
        <w:t xml:space="preserve">
      5. Қазақстан Республикасының Президентiнiң жарлықтары, қаулылары, өкiмдерi, Қазақстан Республикасы Министрлер Кабинетiнiң қаулылары, сондай-ақ мемлекетаралық және үкiметаралық келiсiмдер қажет болған жағдайда газеттер мен өзге де баспасөз органдарында жариялануы, теледидар мен радиодан хабарландырылуы, телеграф арқылы, телефакс арқылы берiлуi, тиiстi мемлекеттiк және басқа ұйымдарға жiберiлуi мүмкiн. Мұндай жарияланымдарды iрiктеп алу мен әзiрлеудi Жалпы бөлiм және Қазақстан Республикасының Президентiнiң Баспасөз хатшысының қызметi жүзеге асырады. </w:t>
      </w:r>
      <w:r>
        <w:br/>
      </w:r>
      <w:r>
        <w:rPr>
          <w:rFonts w:ascii="Times New Roman"/>
          <w:b w:val="false"/>
          <w:i w:val="false"/>
          <w:color w:val="000000"/>
          <w:sz w:val="28"/>
        </w:rPr>
        <w:t xml:space="preserve">
      Ескерту. 5-тармақ сөздермен толықтырылды - ҚРМК-нiң </w:t>
      </w:r>
      <w:r>
        <w:br/>
      </w:r>
      <w:r>
        <w:rPr>
          <w:rFonts w:ascii="Times New Roman"/>
          <w:b w:val="false"/>
          <w:i w:val="false"/>
          <w:color w:val="000000"/>
          <w:sz w:val="28"/>
        </w:rPr>
        <w:t xml:space="preserve">
               1994 ж. 21 шiлдедегi N 825 қаулысымен. </w:t>
      </w:r>
      <w:r>
        <w:br/>
      </w:r>
      <w:r>
        <w:rPr>
          <w:rFonts w:ascii="Times New Roman"/>
          <w:b w:val="false"/>
          <w:i w:val="false"/>
          <w:color w:val="000000"/>
          <w:sz w:val="28"/>
        </w:rPr>
        <w:t xml:space="preserve">
      6. Қазақстан Республикасының Президентiнiң, Қазақстан Республикасы Министрлер Кабинетiнiң мемлекеттiк немесе өзге де заң жолымен арнайы қорғалатын құпия болып табылатын мәлiметтерi бар актiлерi жариялауға жатпайды. Мұндай жағдайда құжаттардың түпнұсқа текстерiнде құпиялылығы туралы белгi қойылады және олар тиiстi тәртiп бойынша өзiнiң күшi таратылған ұйымдар мен азаматтарға жеткiзiледi. </w:t>
      </w:r>
      <w:r>
        <w:br/>
      </w:r>
      <w:r>
        <w:rPr>
          <w:rFonts w:ascii="Times New Roman"/>
          <w:b w:val="false"/>
          <w:i w:val="false"/>
          <w:color w:val="000000"/>
          <w:sz w:val="28"/>
        </w:rPr>
        <w:t xml:space="preserve">
      Қазақстан Республикасының Президентiнiң, Қазақстан Республикасы Министрлер Кабинетiнiң мұндай актiлерiнiң мазмұнын белгiленген тәртiппен баспасөз басылымдарында баяндап беруге болады. </w:t>
      </w:r>
      <w:r>
        <w:br/>
      </w:r>
      <w:r>
        <w:rPr>
          <w:rFonts w:ascii="Times New Roman"/>
          <w:b w:val="false"/>
          <w:i w:val="false"/>
          <w:color w:val="000000"/>
          <w:sz w:val="28"/>
        </w:rPr>
        <w:t xml:space="preserve">
      7. Жариялауға жататын Қазақстан Республикасының Президентiнiң жарлықтарын, қаулылары мен өкiмдерiн, Қазақстан Республикасы Министрлер Кабинетiнiң қаулыларын, Қазақстан Республикасының Премьер-министрiнiң өкiмдерiн Аппараттың Жалпы бөлiмi мiндеттi түрде Қазақстан Республикасының Жоғарғы Кеңесiне, Экономика министрлiгiне, Әдiлет министрлiгiне, Қаржы министрлiгiне, статистика және талдау жөнiндегi Мемлекеттiк комитетiне, сондай-ақ республиканың мүдделi министрлiктер мен басқа мемлекеттiк басқару органдарына, ұйымдарға Аппараттың мәселенi әзiрлеген бөлiмiнiң толтырған жөнелтiм көрсеткiшiне сәйкес жiбередi. </w:t>
      </w:r>
      <w:r>
        <w:br/>
      </w:r>
      <w:r>
        <w:rPr>
          <w:rFonts w:ascii="Times New Roman"/>
          <w:b w:val="false"/>
          <w:i w:val="false"/>
          <w:color w:val="000000"/>
          <w:sz w:val="28"/>
        </w:rPr>
        <w:t xml:space="preserve">
      8. Қазақ ССР Министрлер Кабинетiнiң 1991 жылғы 23 тамыздағы N 488 қаулысының күшi жойылған деп танылсын (ҚазССР, ҚЖ, 1991 жыл, N 20, 137-бап).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