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2848c" w14:textId="56284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Экология және табиғи ресурстар министрлiгiнiң геология және жер қойнауын қорғау комитетi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18 желтоқсан N 1785. Күші жойылды - ҚР Үкіметінің 1999.08.13. N 1158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ЕСКЕРТУ. Қаулы күшін жойды - ҚР Үкіметінің 1999.08.13. N 1158         
</w:t>
      </w:r>
      <w:r>
        <w:br/>
      </w:r>
      <w:r>
        <w:rPr>
          <w:rFonts w:ascii="Times New Roman"/>
          <w:b w:val="false"/>
          <w:i w:val="false"/>
          <w:color w:val="000000"/>
          <w:sz w:val="28"/>
        </w:rPr>
        <w:t>
                            қаулысымен.  
</w:t>
      </w:r>
      <w:r>
        <w:rPr>
          <w:rFonts w:ascii="Times New Roman"/>
          <w:b w:val="false"/>
          <w:i w:val="false"/>
          <w:color w:val="000000"/>
          <w:sz w:val="28"/>
        </w:rPr>
        <w:t xml:space="preserve"> P991158_ </w:t>
      </w:r>
      <w:r>
        <w:rPr>
          <w:rFonts w:ascii="Times New Roman"/>
          <w:b w:val="false"/>
          <w:i w:val="false"/>
          <w:color w:val="000000"/>
          <w:sz w:val="28"/>
        </w:rPr>
        <w:t>
</w:t>
      </w:r>
      <w:r>
        <w:br/>
      </w:r>
      <w:r>
        <w:rPr>
          <w:rFonts w:ascii="Times New Roman"/>
          <w:b w:val="false"/>
          <w:i w:val="false"/>
          <w:color w:val="000000"/>
          <w:sz w:val="28"/>
        </w:rPr>
        <w:t>
          "Қазақстан Республикасында мемлекеттiк басқарудың пәрмендiлiгiн
одан әрi арттыру жөнiндегi шаралар туралы" Қазақстан Республикасы
Президентiнiң 1997 жылғы 10 қазандағы N 3655  
</w:t>
      </w:r>
      <w:r>
        <w:rPr>
          <w:rFonts w:ascii="Times New Roman"/>
          <w:b w:val="false"/>
          <w:i w:val="false"/>
          <w:color w:val="000000"/>
          <w:sz w:val="28"/>
        </w:rPr>
        <w:t xml:space="preserve"> U973655_ </w:t>
      </w:r>
      <w:r>
        <w:rPr>
          <w:rFonts w:ascii="Times New Roman"/>
          <w:b w:val="false"/>
          <w:i w:val="false"/>
          <w:color w:val="000000"/>
          <w:sz w:val="28"/>
        </w:rPr>
        <w:t>
  Жарлығына және
"Қазақстан Республикасы Президентiнiң 1997 жылғы 10 қазандағы N 3655
Жарлығын жүзеге асыру мәселелерi" туралы Қазақстан Республикасы
Үкiметiнiң 1997 жылғы 12 қарашадағы N 1551  
</w:t>
      </w:r>
      <w:r>
        <w:rPr>
          <w:rFonts w:ascii="Times New Roman"/>
          <w:b w:val="false"/>
          <w:i w:val="false"/>
          <w:color w:val="000000"/>
          <w:sz w:val="28"/>
        </w:rPr>
        <w:t xml:space="preserve"> P971551_ </w:t>
      </w:r>
      <w:r>
        <w:rPr>
          <w:rFonts w:ascii="Times New Roman"/>
          <w:b w:val="false"/>
          <w:i w:val="false"/>
          <w:color w:val="000000"/>
          <w:sz w:val="28"/>
        </w:rPr>
        <w:t>
  қаулысына сәйкес
Қазақстан Республикасының Үкiметi қаулы етедi:
</w:t>
      </w:r>
      <w:r>
        <w:br/>
      </w:r>
      <w:r>
        <w:rPr>
          <w:rFonts w:ascii="Times New Roman"/>
          <w:b w:val="false"/>
          <w:i w:val="false"/>
          <w:color w:val="000000"/>
          <w:sz w:val="28"/>
        </w:rPr>
        <w:t>
          1. Қоса берiлiп отырған:
</w:t>
      </w:r>
      <w:r>
        <w:br/>
      </w:r>
      <w:r>
        <w:rPr>
          <w:rFonts w:ascii="Times New Roman"/>
          <w:b w:val="false"/>
          <w:i w:val="false"/>
          <w:color w:val="000000"/>
          <w:sz w:val="28"/>
        </w:rPr>
        <w:t>
          Қазақстан Республикасы Экология және табиғи ресурстар
министрлiгiнiң Геология және жер қойнауын қорғау комитетi туралы
ереже;
</w:t>
      </w:r>
      <w:r>
        <w:br/>
      </w:r>
      <w:r>
        <w:rPr>
          <w:rFonts w:ascii="Times New Roman"/>
          <w:b w:val="false"/>
          <w:i w:val="false"/>
          <w:color w:val="000000"/>
          <w:sz w:val="28"/>
        </w:rPr>
        <w:t>
          Қазақстан Республикасының Экология және табиғи ресурстар
министрлiгi Геология және жер қойнауын қорғау комитетiнiң (заңды
тұлға құқығындағы) құрылымы;
</w:t>
      </w:r>
      <w:r>
        <w:br/>
      </w:r>
      <w:r>
        <w:rPr>
          <w:rFonts w:ascii="Times New Roman"/>
          <w:b w:val="false"/>
          <w:i w:val="false"/>
          <w:color w:val="000000"/>
          <w:sz w:val="28"/>
        </w:rPr>
        <w:t>
          Қазақстан Республикасының Экология және табиғи ресурстар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 Геология және жер қойнауын қорғау комитетiнiң қарауындағы
мекемелер мен ұйымдардың тiзбесi бекiтiлсiн.
     2. "Қазақстан Республикасы Энергетика және табиғи ресурстар
министрлiгiнiң Геология, жер қойнауын қорғау және пайдалану комитетi
туралы ереженi бекiту туралы" Қазақстан Республикасы Үкiметiнiң 1997
жылғы 17 шiлдедегi N 1124 қаулысының (Қазақстан Республикасының
ПҮАЖ-ы, 1997 ж., N 33, 299-құжат) күшi жойылған деп танылсын.
     Қазақстан Республикасының
          Премьер-Министрi
                                       Қазақстан Республикасы
                                             Үкiметiнiң
                                    1997 жылғы 18 желтоқсандағы
                                         N 1785 қаулысымен
                                             бекiтiлген
        Қазақстан Республикасы Экология және табиғи ресурстар
              министрлiгiнiң Геология және жер қойнауын
                       қорғау комитетi туралы
                                ЕРЕЖЕ
                              Миссиясы
                Қазақстан Республикасының теңгерiмдi
                   минералдық-шикiзат базасын құру
                          I.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 Экология және табиғи ресурстар
министрлiгiнiң Геология және жер қойнауын қорғау комитетi (бұдан әрi
- Комитет) жер қойнауын геологиялық зерделеу, қорғау және пайдалану
саласындағы мемлекеттiк басқару органы болып табылады. Комитет арнайы
атқарушылық және бақылау-қадағалау функцияларын, сондай-ақ салааралық
үйлестiру мен мемлекеттiк басқарудың iшкi саласына басшылықты дербес
жүзеге асырады.
</w:t>
      </w:r>
      <w:r>
        <w:br/>
      </w:r>
      <w:r>
        <w:rPr>
          <w:rFonts w:ascii="Times New Roman"/>
          <w:b w:val="false"/>
          <w:i w:val="false"/>
          <w:color w:val="000000"/>
          <w:sz w:val="28"/>
        </w:rPr>
        <w:t>
          2. Комитет өз қызметiнде Қазақстан Республикасының
Конституциясын, заңдарын, Қазақстан Республикасының Президентi мен
Үкiметiнiң актiлерiн, өзге де нормативтiк құқықтық актiлердi,
сондай-ақ осы Ереженi басшылыққа алады.
</w:t>
      </w:r>
      <w:r>
        <w:br/>
      </w:r>
      <w:r>
        <w:rPr>
          <w:rFonts w:ascii="Times New Roman"/>
          <w:b w:val="false"/>
          <w:i w:val="false"/>
          <w:color w:val="000000"/>
          <w:sz w:val="28"/>
        </w:rPr>
        <w:t>
          3. Комитеттi ұстауға арналған шығыстарды қаржыландыру
республикалық бюджетте Қазақстан Республикасының Экология және табиғи
ресурстар министрлiгiн ұстауға көзделген қаржының есебiнен жүзеге
асырылады.
</w:t>
      </w:r>
      <w:r>
        <w:br/>
      </w:r>
      <w:r>
        <w:rPr>
          <w:rFonts w:ascii="Times New Roman"/>
          <w:b w:val="false"/>
          <w:i w:val="false"/>
          <w:color w:val="000000"/>
          <w:sz w:val="28"/>
        </w:rPr>
        <w:t>
          4. Комитет заңды тұлға болып табылады, банктерде шоттары,
фирмалық бланкi, Қазақстан Республикасының Мемлекеттiк елтаңбасы
бейнеленген және өзiнiң атауы мемлекеттiк тiлде жазылған мөрi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Тапсырмалары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Комитеттiң өз қызметiнiң саласындағы негiзгi мiндеттерi
мыналар болып табылады:
</w:t>
      </w:r>
      <w:r>
        <w:br/>
      </w:r>
      <w:r>
        <w:rPr>
          <w:rFonts w:ascii="Times New Roman"/>
          <w:b w:val="false"/>
          <w:i w:val="false"/>
          <w:color w:val="000000"/>
          <w:sz w:val="28"/>
        </w:rPr>
        <w:t>
          Қазақстан Республикасының жер қойнауын мемлекеттiк геологиялық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зерделеу, қорғау және пайдалану жөнiндегi қатынастарды мемлекеттiк
реттеу;
     жер қойнауын қорғауды тұрақты жақсартуды және оны теңгерiмдi
пайдалануды қамтамасыз ету;
     мемлекеттiк геологиялық зерделеу, минералдық ресурстарды ұтымды
және кешендi пайдалану және жер қойнауын қорғау бағдарламаларының
негiзгi бағыттарының ұсыныстарын әзiрлеу;
     Комитет құзыретiнiң шегiнде жер қойнауының жай-күйi мен
мониторингiне және жер қойнауын пайдалануға бақылау жасауды
қамтамасыз ету;
     салааралық үйлестiру мен мемлекеттiк басқарудың iшкi саласына
басшылықты жүзеге асыру.
                          III. Функциялары
     6. Комитет өзiне жүктелген мiндеттерге сәйкес: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жер қойнауын ұтымды пайдалану және қорғау саласында мемлекеттiк
саясатты жүргiзедi және мемлекеттiк бақылауды жүзеге асырады;
</w:t>
      </w:r>
      <w:r>
        <w:br/>
      </w:r>
      <w:r>
        <w:rPr>
          <w:rFonts w:ascii="Times New Roman"/>
          <w:b w:val="false"/>
          <w:i w:val="false"/>
          <w:color w:val="000000"/>
          <w:sz w:val="28"/>
        </w:rPr>
        <w:t>
          мемлекеттiк және аумақтық геологиялық бағдарламаларды әзiрлеудi
ұйымдастырады және оның орындалу барысын бақылайды;
</w:t>
      </w:r>
      <w:r>
        <w:br/>
      </w:r>
      <w:r>
        <w:rPr>
          <w:rFonts w:ascii="Times New Roman"/>
          <w:b w:val="false"/>
          <w:i w:val="false"/>
          <w:color w:val="000000"/>
          <w:sz w:val="28"/>
        </w:rPr>
        <w:t>
          жер қойнауын пайдаланудың экономикалық тетiгiн жетiлдiру жөнiнде
ұсыныс енгiзедi;
</w:t>
      </w:r>
      <w:r>
        <w:br/>
      </w:r>
      <w:r>
        <w:rPr>
          <w:rFonts w:ascii="Times New Roman"/>
          <w:b w:val="false"/>
          <w:i w:val="false"/>
          <w:color w:val="000000"/>
          <w:sz w:val="28"/>
        </w:rPr>
        <w:t>
          ғылыми-зерттеу, тәжiрибе-конструкторлық жұмыстарды қоса алғанда,
мемлекеттiң мұқтажы үшiн геологиялық зерделеулер жүргiзуге
мемлекеттiк тапсырысшының функцияларын және оларды жүзеге асыру
кезiнде бақылау функцияларын жүзеге асырады;
</w:t>
      </w:r>
      <w:r>
        <w:br/>
      </w:r>
      <w:r>
        <w:rPr>
          <w:rFonts w:ascii="Times New Roman"/>
          <w:b w:val="false"/>
          <w:i w:val="false"/>
          <w:color w:val="000000"/>
          <w:sz w:val="28"/>
        </w:rPr>
        <w:t>
          жер қойнауын мемлекеттiк геологиялық зерделеудi, жер қойнауының
мониторингiн, жер қойнауын қорғауды жүзеге асыру және Үкiмет
белгiлейтiн басқа да мақсаттар үшiн қажеттi мемлекеттiк бюджеттiк
қаражаттың көлемiн негiздейдi;
</w:t>
      </w:r>
      <w:r>
        <w:br/>
      </w:r>
      <w:r>
        <w:rPr>
          <w:rFonts w:ascii="Times New Roman"/>
          <w:b w:val="false"/>
          <w:i w:val="false"/>
          <w:color w:val="000000"/>
          <w:sz w:val="28"/>
        </w:rPr>
        <w:t>
          жер қойнауының, жер қойнауын пайдаланудың мониторингiн жүзеге
асырады;
</w:t>
      </w:r>
      <w:r>
        <w:br/>
      </w:r>
      <w:r>
        <w:rPr>
          <w:rFonts w:ascii="Times New Roman"/>
          <w:b w:val="false"/>
          <w:i w:val="false"/>
          <w:color w:val="000000"/>
          <w:sz w:val="28"/>
        </w:rPr>
        <w:t>
          жер қойнауы туралы республикалық және аумақтық геологиялық
ақпарат қорларының жұмыс iстеуiн қамтамасыз етедi;
</w:t>
      </w:r>
      <w:r>
        <w:br/>
      </w:r>
      <w:r>
        <w:rPr>
          <w:rFonts w:ascii="Times New Roman"/>
          <w:b w:val="false"/>
          <w:i w:val="false"/>
          <w:color w:val="000000"/>
          <w:sz w:val="28"/>
        </w:rPr>
        <w:t>
          жер қойнауы және жер қойнауын пайдалану туралы сандық ақпараттың
бiрыңғай жүйесiн құрады және оның жұмыс iстеуiн қамтамасыз етедi;
</w:t>
      </w:r>
      <w:r>
        <w:br/>
      </w:r>
      <w:r>
        <w:rPr>
          <w:rFonts w:ascii="Times New Roman"/>
          <w:b w:val="false"/>
          <w:i w:val="false"/>
          <w:color w:val="000000"/>
          <w:sz w:val="28"/>
        </w:rPr>
        <w:t>
          белгiленген тәртiппен геологиялық, геофизикалық, геохимиялық,
гидрогеологиялық, инженерлiк-геологиялық, геоэкологиялық мазмұндағы
мемлекеттiк карталарды жасау, шығару жөнiндегi жұмыстарды
ұйымдастырады;
</w:t>
      </w:r>
      <w:r>
        <w:br/>
      </w:r>
      <w:r>
        <w:rPr>
          <w:rFonts w:ascii="Times New Roman"/>
          <w:b w:val="false"/>
          <w:i w:val="false"/>
          <w:color w:val="000000"/>
          <w:sz w:val="28"/>
        </w:rPr>
        <w:t>
          белгiленген тәртiппен пайдалы қазбалардың қорларына, пайдалануға
берiлетiн жер қойнауы учаскелерi туралы геологиялық және экономикалық
ақпаратқа, жер қойнауын геологиялық зерделеу жөнiндегi жұмыстарды
жүргiзуге арналған жобалық сметалық құжаттамаларға мемлекеттiк
сараптаманы жүзеге асырады;
</w:t>
      </w:r>
      <w:r>
        <w:br/>
      </w:r>
      <w:r>
        <w:rPr>
          <w:rFonts w:ascii="Times New Roman"/>
          <w:b w:val="false"/>
          <w:i w:val="false"/>
          <w:color w:val="000000"/>
          <w:sz w:val="28"/>
        </w:rPr>
        <w:t>
          пайдалы қазбалар қорларының мемлекеттiк балансын, кен орындары
мен пайдалы қазбалар көрiнiстерiнiң, зиянды заттарды, радиоактивтi
қалдықтарды көмудiң және қалдық суларды жер қойнауына ағызудың
мемлекеттiк кадастрын жасауды және жүргiзудi ұйымдастырады, қорларды
мемлекеттiк балансқа қоюдың, сондай-ақ оларды есептен шығарудың
тәртiбiн белгiлейдi;
</w:t>
      </w:r>
      <w:r>
        <w:br/>
      </w:r>
      <w:r>
        <w:rPr>
          <w:rFonts w:ascii="Times New Roman"/>
          <w:b w:val="false"/>
          <w:i w:val="false"/>
          <w:color w:val="000000"/>
          <w:sz w:val="28"/>
        </w:rPr>
        <w:t>
          заңдарға сәйкес жер қойнаулары туралы геологиялық ақпаратты
алудың және пайдаланудың тәртiбiн айқындайды және ұйымдастырады;
</w:t>
      </w:r>
      <w:r>
        <w:br/>
      </w:r>
      <w:r>
        <w:rPr>
          <w:rFonts w:ascii="Times New Roman"/>
          <w:b w:val="false"/>
          <w:i w:val="false"/>
          <w:color w:val="000000"/>
          <w:sz w:val="28"/>
        </w:rPr>
        <w:t>
          пайдалы қазбаларды алғашқы ашушылыққа байланысты мәселелердi
қарайды;
</w:t>
      </w:r>
      <w:r>
        <w:br/>
      </w:r>
      <w:r>
        <w:rPr>
          <w:rFonts w:ascii="Times New Roman"/>
          <w:b w:val="false"/>
          <w:i w:val="false"/>
          <w:color w:val="000000"/>
          <w:sz w:val="28"/>
        </w:rPr>
        <w:t>
          өз қызметiнiң саласында заңдарды қолданудың практикасын талдайды
және қорытады, оны жетiлдiру жөнiнде ұсыныс әзiрлейдi, заң және өзге
де нормативтiк актiлердiң жобаларын дайындауға қатысады, оларды
Қазақстан Республикасы Үкiметiнiң қарауына енгiзедi;
</w:t>
      </w:r>
      <w:r>
        <w:br/>
      </w:r>
      <w:r>
        <w:rPr>
          <w:rFonts w:ascii="Times New Roman"/>
          <w:b w:val="false"/>
          <w:i w:val="false"/>
          <w:color w:val="000000"/>
          <w:sz w:val="28"/>
        </w:rPr>
        <w:t>
          өз өкiлеттiктерiнiң шеңберiнде ведомстволық бағыныстағы ұйымдарға
</w:t>
      </w:r>
      <w:r>
        <w:rPr>
          <w:rFonts w:ascii="Times New Roman"/>
          <w:b w:val="false"/>
          <w:i w:val="false"/>
          <w:color w:val="000000"/>
          <w:sz w:val="28"/>
        </w:rPr>
        <w:t>
</w:t>
      </w:r>
    </w:p>
    <w:p>
      <w:pPr>
        <w:spacing w:after="0"/>
        <w:ind w:left="0"/>
        <w:jc w:val="left"/>
      </w:pPr>
      <w:r>
        <w:rPr>
          <w:rFonts w:ascii="Times New Roman"/>
          <w:b w:val="false"/>
          <w:i w:val="false"/>
          <w:color w:val="000000"/>
          <w:sz w:val="28"/>
        </w:rPr>
        <w:t>
атқарылуы мiндеттi тапсырмалар бередi;
     өз құзыретiнiң шегiнде халықаралық ұйымдарда республиканың
мүддесiн бiлдiредi, халықаралық шарттар мен келiсiмдердiң жобаларын
дайындауға қатысады;
     комитетке заңдармен жүктелген өзге де функцияларды жүзеге
асырады.
                            IV. Құқықтары
     7. Комитеттiң: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өз құзыретiнiң шегiнде барлық органдардың, ұйымдардың, лауазымды
тұлғалар мен азаматтардың орындауы мiндеттi шешiмдер қабылдауға;
</w:t>
      </w:r>
      <w:r>
        <w:br/>
      </w:r>
      <w:r>
        <w:rPr>
          <w:rFonts w:ascii="Times New Roman"/>
          <w:b w:val="false"/>
          <w:i w:val="false"/>
          <w:color w:val="000000"/>
          <w:sz w:val="28"/>
        </w:rPr>
        <w:t>
          белгiленген тәртiппен жер қойнауын геологиялық зерделеу,
пайдалану және қорғау ережелерiнiң бұзылуын жою жөнiнде шаралар
қабылдауға;
</w:t>
      </w:r>
      <w:r>
        <w:br/>
      </w:r>
      <w:r>
        <w:rPr>
          <w:rFonts w:ascii="Times New Roman"/>
          <w:b w:val="false"/>
          <w:i w:val="false"/>
          <w:color w:val="000000"/>
          <w:sz w:val="28"/>
        </w:rPr>
        <w:t>
          заңдарда белгiленген тәртiппен жер қойнауын пайдалану жөнiндегi
операцияларды жүргiзудi тоқтатуға, тоқтата тұруға немесе шектеуге;
</w:t>
      </w:r>
      <w:r>
        <w:br/>
      </w:r>
      <w:r>
        <w:rPr>
          <w:rFonts w:ascii="Times New Roman"/>
          <w:b w:val="false"/>
          <w:i w:val="false"/>
          <w:color w:val="000000"/>
          <w:sz w:val="28"/>
        </w:rPr>
        <w:t>
          қолданылып жүрген заңдарға сәйкес тәртiп бұзушыларды
жауаптылыққа тарту және айыппұлдар салу арқылы атқарушы органдар мен
жер қойнауын пайдаланушылардың заңдар мен оларды қорғау және ұтымды
пайдалану бөлiгiнде жердi пайдаланудың белгiленген тәртiбiнiң
талаптарын сақтауына бақылау мен қадағалауды жүзеге асыруға;
</w:t>
      </w:r>
      <w:r>
        <w:br/>
      </w:r>
      <w:r>
        <w:rPr>
          <w:rFonts w:ascii="Times New Roman"/>
          <w:b w:val="false"/>
          <w:i w:val="false"/>
          <w:color w:val="000000"/>
          <w:sz w:val="28"/>
        </w:rPr>
        <w:t>
          белгiленген тәртiппен жергiлiктi атқарушы органдардан, сондай-ақ
меншiк нысандарына қарамастан ұйымдардан, лауазымды тұлғалардан және
азаматтардан жер қойнауын пайдалану қатысты құжаттар, қорытындылар,
анықтамалар және барлық қажеттi материалдар мен ақпараттарды сұратуға
және алуға;
</w:t>
      </w:r>
      <w:r>
        <w:br/>
      </w:r>
      <w:r>
        <w:rPr>
          <w:rFonts w:ascii="Times New Roman"/>
          <w:b w:val="false"/>
          <w:i w:val="false"/>
          <w:color w:val="000000"/>
          <w:sz w:val="28"/>
        </w:rPr>
        <w:t>
        өзiне белгiленген тәртiппен берiлген өкiлеттiктерге сәйкес
мемлекеттiк меншiгiндегi мүлiкке иелiк етудi, пайдалануды жүзеге
асыруға;
</w:t>
      </w:r>
      <w:r>
        <w:br/>
      </w:r>
      <w:r>
        <w:rPr>
          <w:rFonts w:ascii="Times New Roman"/>
          <w:b w:val="false"/>
          <w:i w:val="false"/>
          <w:color w:val="000000"/>
          <w:sz w:val="28"/>
        </w:rPr>
        <w:t>
          өз құзыретiнiң шегiнде Қазақстан Республикасы мен басқа да
елдердiң ұйымдарымен келiссөздер жүргiзуге және келiсiмдер жасасуға;
</w:t>
      </w:r>
      <w:r>
        <w:br/>
      </w:r>
      <w:r>
        <w:rPr>
          <w:rFonts w:ascii="Times New Roman"/>
          <w:b w:val="false"/>
          <w:i w:val="false"/>
          <w:color w:val="000000"/>
          <w:sz w:val="28"/>
        </w:rPr>
        <w:t>
          ведомстволық бағыныстағы ұйымдардың қызметiне жалпы басшылықты
жүзеге асыруға;
</w:t>
      </w:r>
      <w:r>
        <w:br/>
      </w:r>
      <w:r>
        <w:rPr>
          <w:rFonts w:ascii="Times New Roman"/>
          <w:b w:val="false"/>
          <w:i w:val="false"/>
          <w:color w:val="000000"/>
          <w:sz w:val="28"/>
        </w:rPr>
        <w:t>
          мемлекеттiк кәсiпорындар құру, оларды қайта ұйымдастыру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тарату жөнiнде ұсыныс енгiзуге, оларға қатысты мемлекеттiк құқық
субъектiсiнiң функцияларын жүзеге асыруға;
     заңдарда көзделген өзге де өкiлеттiктердi жүзеге асыруға
құқығы бар.
                            V. Мiндеттерi
     8. Қазақстан Республикасының жер қойнауын қорғау саласындағы
заңдарын бұзушыларға тиiстi ықпал ету шараларын қолдану.
     9. Жер қойнауын қорғау бөлiгiнде Қазақстан Республикасының
табиғат қорғау заңдарының сақталуын қамтамасыз ету.
     10. Елдiң минералдық-шикiзат базасының жай-күйi объективтi
бағалауды қамтамасыз ету және Министрлiктiң басшылығын осы мәселелер
жөнiнде хабардар ету.
     11. Елдiң аумағын жоспарлы түрде геологиялық зерделеудi
қамтамасыз ету.
     12. Жер қойнауын ұтымды пайдалану саясатын әзiрлеу.
                         VI. Жауапкершiлiгi
     13. Жер қойнауын қорғаудың жай-күйi туралы ақпараттың ақиқаттығы
үшiн.
     14. Елдiң аумағын мемлекеттiк геологиялық зерделеудiң толықтығы
мен жер қойнауларындағы пайдалы қазбалардың бекiтiлген қорларының
анықтығы үшiн.
     15. Мемлекеттiк геологиялық зерделеуге бөлiнген қаражаттардың
ұтымды пайдаланылуы үшiн.
     16. Пайдалы қазбалар қорларының объективтi сараптамасы үшiн.
                   VII. Қызметiнiң ұйымдастырылуы
     17. Комитеттi Экология және табиғи ресурстар министрiнiң ұсынуы
бойынша Қазақстан Республикасының Үкiметi қызметке тағайындайтын және
қызметтен босататын Төраға басқарады.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18. Комитет ведомстволық бағыныстағы аумақтық органдарға,
мекемелер мен ұйымдарға басшылықты жүзеге асырады.
</w:t>
      </w:r>
      <w:r>
        <w:br/>
      </w:r>
      <w:r>
        <w:rPr>
          <w:rFonts w:ascii="Times New Roman"/>
          <w:b w:val="false"/>
          <w:i w:val="false"/>
          <w:color w:val="000000"/>
          <w:sz w:val="28"/>
        </w:rPr>
        <w:t>
          19. Комитеттiң штат кестесiн, сондай-ақ лауазымдарды иелену
тәртiбiн Министр бекiтедi.
</w:t>
      </w:r>
      <w:r>
        <w:br/>
      </w:r>
      <w:r>
        <w:rPr>
          <w:rFonts w:ascii="Times New Roman"/>
          <w:b w:val="false"/>
          <w:i w:val="false"/>
          <w:color w:val="000000"/>
          <w:sz w:val="28"/>
        </w:rPr>
        <w:t>
          20. Комитеттiң төрағасы Комитетке жүктелген мiндеттердiң
орындалуы және оның өз функцияларын жүзеге асыру үшiн жеке
жауаптылықта болады.
</w:t>
      </w:r>
      <w:r>
        <w:br/>
      </w:r>
      <w:r>
        <w:rPr>
          <w:rFonts w:ascii="Times New Roman"/>
          <w:b w:val="false"/>
          <w:i w:val="false"/>
          <w:color w:val="000000"/>
          <w:sz w:val="28"/>
        </w:rPr>
        <w:t>
          21. Төраға өзiне жүктелген мiндеттерге сәйкес Комитеттiң қызметiн
ұйымдастырады:
</w:t>
      </w:r>
      <w:r>
        <w:br/>
      </w:r>
      <w:r>
        <w:rPr>
          <w:rFonts w:ascii="Times New Roman"/>
          <w:b w:val="false"/>
          <w:i w:val="false"/>
          <w:color w:val="000000"/>
          <w:sz w:val="28"/>
        </w:rPr>
        <w:t>
          Комитеттiң құрылымдық бөлiмшелерi басшыларының мiндеттерi мен
жауаптылық дәрежелерiн белгiлейдi;
</w:t>
      </w:r>
      <w:r>
        <w:br/>
      </w:r>
      <w:r>
        <w:rPr>
          <w:rFonts w:ascii="Times New Roman"/>
          <w:b w:val="false"/>
          <w:i w:val="false"/>
          <w:color w:val="000000"/>
          <w:sz w:val="28"/>
        </w:rPr>
        <w:t>
          барлық мемлекеттiк органдарда Комитеттiң мүддесiн бiлдiредi,
</w:t>
      </w:r>
      <w:r>
        <w:rPr>
          <w:rFonts w:ascii="Times New Roman"/>
          <w:b w:val="false"/>
          <w:i w:val="false"/>
          <w:color w:val="000000"/>
          <w:sz w:val="28"/>
        </w:rPr>
        <w:t>
</w:t>
      </w:r>
    </w:p>
    <w:p>
      <w:pPr>
        <w:spacing w:after="0"/>
        <w:ind w:left="0"/>
        <w:jc w:val="left"/>
      </w:pPr>
      <w:r>
        <w:rPr>
          <w:rFonts w:ascii="Times New Roman"/>
          <w:b w:val="false"/>
          <w:i w:val="false"/>
          <w:color w:val="000000"/>
          <w:sz w:val="28"/>
        </w:rPr>
        <w:t>
шарттар жасасады, банктерде есеп айырысу және басқа да шоттар ашады;
     Комитеттiң құрылымдық бөлiмшелерi мен оның аумақтық органдары
туралы ережелердi бекiтедi;
     өз құзыретiнiң шегiнде бұйрықтар шығарады;
     бекiтiлген сметаның шегiнде үстемақылардың, қосымша ақылардың,
сыйақылардың және ынталандыру сипатындағы басқа да төлемдердiң
мөлшерлерiн дербес белгiлейдi;
     Комитеттiң қызметкерлерiн қызметке тағайындайды және қызметінен
босатады;
     өзiнiң құзыретiне жатқызылған басқа да мәселелер бойынша
шешiмдер қабылдайды.
     22. Комитеттi қайта ұйымдастыру мен тарату Қазақстан
Республикасының заңдарында белгiленген тәртiппен жүргiзiледi.
                                        Қазақстан Республикасы
                                              Үкiметiнiң
                                      1997 жылғы 18 желтоқсандағы
                                          N 1785 қаулысымен
                                              бекiтiлген
           Қазақстан Республикасының Экология және табиғи
          ресурстар министрлiгi Геология және жер қойнауын
            қорғау комитетiнiң (заңды тұлға құқығындағы)
                              ҚҰРЫЛЫМЫ
     Басшылық
     Минералдық-шикiзат базасын талдау, болжау, биологиялық зерделеу
және дамыту басқармасы
     Жер қойнауын қорғау басқармасы
     Ұйымдастыру-құқықтық сектор
                                        Қазақстан Республикасы
                                              Үкiметiнiң
                                      1997 жылғы 18 желтоқсандағы
                                          N 1785 қаулысымен
                                              бекiтiлген
           Қазақстан Республикасының Экология және табиғи
               ресурстар министрлiгi Геология және жер
               қойнауын қорғау комитетiнiң қарауындағы
                      мекемелер мен ұйымдардың
                               ТIЗБЕСI
     Пайдалы қазбалар қорлары жөнiндегi мемлекеттiк комиссия (ҚМК)
     "Қазмемжерқойнауы" минералдық ресурстарының бас басқармасы
     Жер қойнауын қорғау және пайдалану жөнiндегi аумақтық басқарма
     Жер қойнауын қорғау және пайдалану жөнiндегi облыстық
инспекциялар
     Мамандандырылған гравиметрикалық кәсiпорын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