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2005f" w14:textId="33200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туралы" Қазақстан Республикасының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28 ақпандағы N 37-ө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"Мәдениет туралы" Қазақстан Республикасының 2006 жылғы 15 желтоқсандағы Заңын iске асыру мақсатында қабылдануы қажет нормативтiк құқықтық актiлердiң тiзбесi (бұдан әрi - тiзбе)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Мәдениет және ақпарат министрлiгi: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тiзбеге сәйкес нормативтiк құқықтық актiлердiң жобаларын әзiрлесiн және белгiленген тәртiппен Қазақстан Республикасының Президентiне, Қазақстан Республикасының Үкiметіне бекiтуге енгiзсiн;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тиiстi ведомстволық нормативтік құқықтық актiлердi қабылдасын және қабылданған шаралар туралы Қазақстан Республикасының Yкiметiн хабардар етсiн.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2007 жылғы 28 ақпандағы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37-ө өкiмiмен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Тізбеге өзгерту енгізілді - ҚР Премьер-Министрінің 2007.08.07.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213-ө </w:t>
      </w:r>
      <w:r>
        <w:rPr>
          <w:rFonts w:ascii="Times New Roman"/>
          <w:b w:val="false"/>
          <w:i w:val="false"/>
          <w:color w:val="ff0000"/>
          <w:sz w:val="28"/>
        </w:rPr>
        <w:t>өкімімен.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Тізбеге өзгерту енгізу көзделген - ҚР Премьер-Министрінің 2010.07.21 № 104-ө Өкімімен (жариялануға жатпайды).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"Мәдениет туралы" Қазақстан Республикасының 2006 жылғы </w:t>
      </w:r>
      <w:r>
        <w:br/>
      </w:r>
      <w:r>
        <w:rPr>
          <w:rFonts w:ascii="Times New Roman"/>
          <w:b/>
          <w:i w:val="false"/>
          <w:color w:val="000000"/>
        </w:rPr>
        <w:t xml:space="preserve">
15 желтоқсандағы Заңын iске асыру мақсатында қабылдануы қажет </w:t>
      </w:r>
      <w:r>
        <w:br/>
      </w:r>
      <w:r>
        <w:rPr>
          <w:rFonts w:ascii="Times New Roman"/>
          <w:b/>
          <w:i w:val="false"/>
          <w:color w:val="000000"/>
        </w:rPr>
        <w:t xml:space="preserve">
нормативтiк құқықтық актiлердiң тiзбесi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4833"/>
        <w:gridCol w:w="2553"/>
        <w:gridCol w:w="2553"/>
        <w:gridCol w:w="2093"/>
      </w:tblGrid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N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Нормативтiк құқықтық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актiнiң атауы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Актiнiң нысаны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 мерзiмi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ұйымдарына,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көркем, шығармашылық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ұжымдарға "Ұлттық"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мәртебесiн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Президентi-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Жарлығы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ұйымдарына, жекелеген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кәсiби көркем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шығармашылық ұжымдарға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"Академиялық" мәртебесiн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мекемелердiң ақылы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қызметтер көрсету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Ұлттық-мәдени игiлiк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объектiлерiнiң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тiзiлiмiн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құндылықтарды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әкетуге және әкелуге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рұқсаттар беру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 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табиғи қорықтардың,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қорық-мұражайлардың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мәртебесiн айқындау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Театр, концерттiк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мәдени-демалыс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iс-шараларының халық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үшiн қол жетiмдiлiгiн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 жөнiн-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дегi қызметтердi ұсынуға, классикалық,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халықтық, музыкалық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хореографиялық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өнердi насихаттауға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жабуға бюджеттiк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субсидиялар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Тарихи-мәдени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сақталуын, есепке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алынуын, жинақталуын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реставрациялануын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байланысты шығындарды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жабуға бюджеттiк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субсидиялар бөлу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желтоқсан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кiтапхана-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лардың, мұражайлар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мұражай-қорықтардың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негiзгi қызметiне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қатысы жоқ тауарларды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(жұмыстарды, қызмет-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тердi) сатудан қаражат-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тың түсуi мен 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(жинақтау),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ЭБЖМ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172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 әкетiлетiн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оған әкелiнетiн мәдени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құндылықтарға сараптама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жүргiзу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саласында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мемлекеттiк стипендия-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 беру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Үкiметiнiң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қаулысы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Көтермелеудiң салалық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қызметкерлерi-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нiң санаттарына үлгi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бiлiктiлiк талаптарын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Мемлекеттiк мәдениет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ұйымдары қызметкерлерiн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аттестаттау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Шығармашы қызметкердiң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мәртебесiн растайтын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Мүгедектерге немесе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егде жастағы адамдарға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арналған сырттай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стационардан тыс қызмет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ету нысандары арқылы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кiтапхана қорларына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қол жеткiзу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ның мұражай 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қалыптастыру және ұстау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Мұражайдың сақтау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қоймасындағы мұражай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жәдiгерлерi мен мұражай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коллекцияларына қол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жеткiзу ережесiн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Көркем-сараптамалық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кеңестер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ереженi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 кұндылықтарды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әкету және әкелу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сараптамалық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 туралы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ереженi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Көркемөнерпаздар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ұжымдарына "Халық"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(үлгiлi) атағын беру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ережесiн 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  <w:tr>
        <w:trPr>
          <w:trHeight w:val="45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 </w:t>
            </w:r>
          </w:p>
        </w:tc>
        <w:tc>
          <w:tcPr>
            <w:tcW w:w="4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Кiтапхана қорларын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сақтау және пайдалану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жөнiндегi ереженi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бекiту туралы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Бұйрық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Мәдениетминi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Ескертпе: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аббревиатуралардың толық жазылуы: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Мәдениетминi - Қазақстан Республикасы Мәдениет және ақпарат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ЭБЖМ         - Қазақстан Республикасы Экономика және бюджеттiк жоспарлау министрлiгi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