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ca22" w14:textId="801c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"Ұлты қазақ азаматтардың тегі мен әкесінің атын жазуға байланысты мәселелерді шешу тәртібі туралы" Қазақстан Республикасы Президентінің 1996 жылғы 2 сәуірдегі № 2923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4 ақпандағы № 265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республикалық баспасөзде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   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«Ұлты қазақ азаматтардың тегі мен әкесінің атын жазуға байланысты мәселелерді шешу тәртібі туралы» Қазақстан Республикасы Президентінің 1996 жылғы 2 сәуірдегі № 2923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№ 14, 107-құжат; 2005 ж., № 2, 10-құжат)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Қазақстан Республикасы азаматының паспортын және жеке басының куәлігін берген кезде құжаттандыру саласындағы уәкілетті мемлекеттік орган осы Жарлықтың 1-тармағында көзделгендей, тегі мен әкесінің атының жазылуын оңайлатылған тәртіппен, азаматтық хал-ахуалын жазу актілеріне өзгерістер енгізусіз жүргізеді деп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