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03adc" w14:textId="e103a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рәміздер және Қазақстан Республикасының Президентіне тікелей бағынатын және есеп беретін кейбір мемлекеттік органдардың, Қазақстан Республикасы Конституциялық Кеңесінің, құқық қорғау органдарының, соттардың, Қарулы Күштердің, басқа да әскерлер мен әскери құралымдардың ведомстволық және оларға теңестірілген өзге де наградаларының геральдикасы мәселелері туралы" Қазақстан Республикасы Президентінің 2011 жылғы 30 қыркүйектегі № 155 Жарлығына өзгеріс енгізу туралы</w:t>
      </w:r>
    </w:p>
    <w:p>
      <w:pPr>
        <w:spacing w:after="0"/>
        <w:ind w:left="0"/>
        <w:jc w:val="both"/>
      </w:pPr>
      <w:r>
        <w:rPr>
          <w:rFonts w:ascii="Times New Roman"/>
          <w:b w:val="false"/>
          <w:i w:val="false"/>
          <w:color w:val="000000"/>
          <w:sz w:val="28"/>
        </w:rPr>
        <w:t>Қазақстан Республикасы Президентінің 2022 жылғы 9 тамыздағы № 974 Жарлығы.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Президенті мен Үкiметі</w:t>
            </w:r>
            <w:r>
              <w:br/>
            </w:r>
            <w:r>
              <w:rPr>
                <w:rFonts w:ascii="Times New Roman"/>
                <w:b w:val="false"/>
                <w:i w:val="false"/>
                <w:color w:val="000000"/>
                <w:sz w:val="20"/>
              </w:rPr>
              <w:t>актiлерiнiң жинағында</w:t>
            </w:r>
            <w:r>
              <w:br/>
            </w:r>
            <w:r>
              <w:rPr>
                <w:rFonts w:ascii="Times New Roman"/>
                <w:b w:val="false"/>
                <w:i w:val="false"/>
                <w:color w:val="000000"/>
                <w:sz w:val="20"/>
              </w:rPr>
              <w:t>жариялануға тиiс</w:t>
            </w:r>
          </w:p>
        </w:tc>
      </w:tr>
    </w:tbl>
    <w:bookmarkStart w:name="z0" w:id="0"/>
    <w:p>
      <w:pPr>
        <w:spacing w:after="0"/>
        <w:ind w:left="0"/>
        <w:jc w:val="both"/>
      </w:pPr>
      <w:r>
        <w:rPr>
          <w:rFonts w:ascii="Times New Roman"/>
          <w:b w:val="false"/>
          <w:i w:val="false"/>
          <w:color w:val="000000"/>
          <w:sz w:val="28"/>
        </w:rPr>
        <w:t>
      ҚАУЛЫ ЕТЕМІН:</w:t>
      </w:r>
    </w:p>
    <w:bookmarkEnd w:id="0"/>
    <w:bookmarkStart w:name="z1" w:id="1"/>
    <w:p>
      <w:pPr>
        <w:spacing w:after="0"/>
        <w:ind w:left="0"/>
        <w:jc w:val="both"/>
      </w:pPr>
      <w:r>
        <w:rPr>
          <w:rFonts w:ascii="Times New Roman"/>
          <w:b w:val="false"/>
          <w:i w:val="false"/>
          <w:color w:val="000000"/>
          <w:sz w:val="28"/>
        </w:rPr>
        <w:t xml:space="preserve">
      1. "Мемлекеттік рәміздер және Қазақстан Республикасының Президентіне тікелей бағынатын және есеп беретін кейбір мемлекеттік органдардың, Қазақстан Республикасы Конституциялық Кеңесінің, құқық қорғау органдарының, соттардың, Қарулы Күштердің, басқа да әскерлер мен әскери құралымдардың ведомстволық және оларға теңестірілген өзге де наградаларының геральдикасы мәселелері туралы" Қазақстан Республикасы Президентінің 2011 жылғы 30 қыркүйектегі № 155 </w:t>
      </w:r>
      <w:r>
        <w:rPr>
          <w:rFonts w:ascii="Times New Roman"/>
          <w:b w:val="false"/>
          <w:i w:val="false"/>
          <w:color w:val="000000"/>
          <w:sz w:val="28"/>
        </w:rPr>
        <w:t>Жарлығына</w:t>
      </w:r>
      <w:r>
        <w:rPr>
          <w:rFonts w:ascii="Times New Roman"/>
          <w:b w:val="false"/>
          <w:i w:val="false"/>
          <w:color w:val="000000"/>
          <w:sz w:val="28"/>
        </w:rPr>
        <w:t xml:space="preserve"> мынадай өзгеріс енгізілсін:</w:t>
      </w:r>
    </w:p>
    <w:bookmarkEnd w:id="1"/>
    <w:bookmarkStart w:name="z2" w:id="2"/>
    <w:p>
      <w:pPr>
        <w:spacing w:after="0"/>
        <w:ind w:left="0"/>
        <w:jc w:val="both"/>
      </w:pPr>
      <w:r>
        <w:rPr>
          <w:rFonts w:ascii="Times New Roman"/>
          <w:b w:val="false"/>
          <w:i w:val="false"/>
          <w:color w:val="000000"/>
          <w:sz w:val="28"/>
        </w:rPr>
        <w:t xml:space="preserve">
      жоғарыда аталған Жарлықпен бекітілген Мемлекеттік рәміздер мен ведомстволық және оларға теңестірілген өзге де наградалар геральдикасы мәселелері жөніндегі республикалық комиссия туралы </w:t>
      </w:r>
      <w:r>
        <w:rPr>
          <w:rFonts w:ascii="Times New Roman"/>
          <w:b w:val="false"/>
          <w:i w:val="false"/>
          <w:color w:val="000000"/>
          <w:sz w:val="28"/>
        </w:rPr>
        <w:t>ережеде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4" w:id="3"/>
    <w:p>
      <w:pPr>
        <w:spacing w:after="0"/>
        <w:ind w:left="0"/>
        <w:jc w:val="both"/>
      </w:pPr>
      <w:r>
        <w:rPr>
          <w:rFonts w:ascii="Times New Roman"/>
          <w:b w:val="false"/>
          <w:i w:val="false"/>
          <w:color w:val="000000"/>
          <w:sz w:val="28"/>
        </w:rPr>
        <w:t>
      "9. Қазақстан Республикасының Мәдениет және спорт министрлігі Комиссияның жұмыс органы болып табылады.</w:t>
      </w:r>
    </w:p>
    <w:bookmarkEnd w:id="3"/>
    <w:bookmarkStart w:name="z5" w:id="4"/>
    <w:p>
      <w:pPr>
        <w:spacing w:after="0"/>
        <w:ind w:left="0"/>
        <w:jc w:val="both"/>
      </w:pPr>
      <w:r>
        <w:rPr>
          <w:rFonts w:ascii="Times New Roman"/>
          <w:b w:val="false"/>
          <w:i w:val="false"/>
          <w:color w:val="000000"/>
          <w:sz w:val="28"/>
        </w:rPr>
        <w:t>
      Жұмыс органы:</w:t>
      </w:r>
    </w:p>
    <w:bookmarkEnd w:id="4"/>
    <w:bookmarkStart w:name="z6" w:id="5"/>
    <w:p>
      <w:pPr>
        <w:spacing w:after="0"/>
        <w:ind w:left="0"/>
        <w:jc w:val="both"/>
      </w:pPr>
      <w:r>
        <w:rPr>
          <w:rFonts w:ascii="Times New Roman"/>
          <w:b w:val="false"/>
          <w:i w:val="false"/>
          <w:color w:val="000000"/>
          <w:sz w:val="28"/>
        </w:rPr>
        <w:t>
      1) Комиссияның қызметін ақпараттық-талдамалық және материалдық-техникалық жағынан қамтамасыз етеді;</w:t>
      </w:r>
    </w:p>
    <w:bookmarkEnd w:id="5"/>
    <w:bookmarkStart w:name="z7" w:id="6"/>
    <w:p>
      <w:pPr>
        <w:spacing w:after="0"/>
        <w:ind w:left="0"/>
        <w:jc w:val="both"/>
      </w:pPr>
      <w:r>
        <w:rPr>
          <w:rFonts w:ascii="Times New Roman"/>
          <w:b w:val="false"/>
          <w:i w:val="false"/>
          <w:color w:val="000000"/>
          <w:sz w:val="28"/>
        </w:rPr>
        <w:t xml:space="preserve">
      2) ақпаратты жинауды, өңдеуді, мемлекеттік рәміздерді қолдану және насихаттау практикасын талдауды жүзеге асырады, осы саладағы жұмысты жетілдіру жөніндегі ұсыныстарды тұжырымдайды; </w:t>
      </w:r>
    </w:p>
    <w:bookmarkEnd w:id="6"/>
    <w:bookmarkStart w:name="z8" w:id="7"/>
    <w:p>
      <w:pPr>
        <w:spacing w:after="0"/>
        <w:ind w:left="0"/>
        <w:jc w:val="both"/>
      </w:pPr>
      <w:r>
        <w:rPr>
          <w:rFonts w:ascii="Times New Roman"/>
          <w:b w:val="false"/>
          <w:i w:val="false"/>
          <w:color w:val="000000"/>
          <w:sz w:val="28"/>
        </w:rPr>
        <w:t xml:space="preserve">
      3) Комиссияның құзыретіне жатқызылған мәселелер бойынша мемлекеттік органдармен, лауазымды адамдармен және ұйымдармен хат жазысуды жүргізеді; </w:t>
      </w:r>
    </w:p>
    <w:bookmarkEnd w:id="7"/>
    <w:bookmarkStart w:name="z9" w:id="8"/>
    <w:p>
      <w:pPr>
        <w:spacing w:after="0"/>
        <w:ind w:left="0"/>
        <w:jc w:val="both"/>
      </w:pPr>
      <w:r>
        <w:rPr>
          <w:rFonts w:ascii="Times New Roman"/>
          <w:b w:val="false"/>
          <w:i w:val="false"/>
          <w:color w:val="000000"/>
          <w:sz w:val="28"/>
        </w:rPr>
        <w:t xml:space="preserve">
      4) Комиссия отырысының күн тәртібі бойынша ұсыныстарды, қажетті құжаттарды, материалдарды дайындауды және Комиссияның хаттамасын ресімдеуді жүзеге асырады; </w:t>
      </w:r>
    </w:p>
    <w:bookmarkEnd w:id="8"/>
    <w:bookmarkStart w:name="z10" w:id="9"/>
    <w:p>
      <w:pPr>
        <w:spacing w:after="0"/>
        <w:ind w:left="0"/>
        <w:jc w:val="both"/>
      </w:pPr>
      <w:r>
        <w:rPr>
          <w:rFonts w:ascii="Times New Roman"/>
          <w:b w:val="false"/>
          <w:i w:val="false"/>
          <w:color w:val="000000"/>
          <w:sz w:val="28"/>
        </w:rPr>
        <w:t>
      5) мемлекеттік органдардың ұсыныстары негізінде Қазақстан Республикасының Президентіне тікелей бағынатын және есеп беретін кейбір мемлекеттік органдардың, Қазақстан Республикасы Конституциялық Кеңесінің, құқық қорғау органдарының, соттардың, Қарулы Күштердің, басқа да әскерлер мен әскери құралымдардың ведомстволық және оларға теңестірілген өзге де наградаларының, сондай-ақ Қазақстан Республикасы Үкіметінің құрылымына кіретін кейбір мемлекеттік органдардың ведомстволық наградаларының тізбесін регламенттейтін нормативтік құқықтық актілерді әзірлеуді жүзеге асырады;</w:t>
      </w:r>
    </w:p>
    <w:bookmarkEnd w:id="9"/>
    <w:bookmarkStart w:name="z11" w:id="10"/>
    <w:p>
      <w:pPr>
        <w:spacing w:after="0"/>
        <w:ind w:left="0"/>
        <w:jc w:val="both"/>
      </w:pPr>
      <w:r>
        <w:rPr>
          <w:rFonts w:ascii="Times New Roman"/>
          <w:b w:val="false"/>
          <w:i w:val="false"/>
          <w:color w:val="000000"/>
          <w:sz w:val="28"/>
        </w:rPr>
        <w:t>
      6) Нұр-Сұлтан, Алматы, Шымкент қалаларының және облыстардың әкімдері жанындағы мемлекеттік рәміздер жөніндегі комиссиялар туралы үлгілік ережені әзірлеуді және бекітуді жүзеге асырады;</w:t>
      </w:r>
    </w:p>
    <w:bookmarkEnd w:id="10"/>
    <w:bookmarkStart w:name="z12" w:id="11"/>
    <w:p>
      <w:pPr>
        <w:spacing w:after="0"/>
        <w:ind w:left="0"/>
        <w:jc w:val="both"/>
      </w:pPr>
      <w:r>
        <w:rPr>
          <w:rFonts w:ascii="Times New Roman"/>
          <w:b w:val="false"/>
          <w:i w:val="false"/>
          <w:color w:val="000000"/>
          <w:sz w:val="28"/>
        </w:rPr>
        <w:t>
      7) Комиссияның қызметін қамтамасыз етуге қажетті өзге де өкілеттіктерді жүзеге асырады.".</w:t>
      </w:r>
    </w:p>
    <w:bookmarkEnd w:id="11"/>
    <w:bookmarkStart w:name="z13" w:id="12"/>
    <w:p>
      <w:pPr>
        <w:spacing w:after="0"/>
        <w:ind w:left="0"/>
        <w:jc w:val="both"/>
      </w:pPr>
      <w:r>
        <w:rPr>
          <w:rFonts w:ascii="Times New Roman"/>
          <w:b w:val="false"/>
          <w:i w:val="false"/>
          <w:color w:val="000000"/>
          <w:sz w:val="28"/>
        </w:rPr>
        <w:t xml:space="preserve">
      2. Осы Жарлық қол қойылған күнінен бастап қолданысқа енгізіледі. </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