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9fa4d" w14:textId="629fa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компаниялар,"Самұрық" мемлекеттiк активтердi басқару жөнiндегi қазақстандық холдингi" акционерлік қоғамы, "Қазына" орнықты даму қоры" акционерлік қоғамы және оларға қатысты Қазақстан Республикасы Ұлттық Банкі және Қазақстан Республикасы Президентінің Іс басқармасы республикалық мемлекеттік меншік құқықтары субъектісінің функцияларын жүзеге асыратын ұйымдарды қоспағанда, мемлекеттік кәсіпорындардың, акцияларының бақылау пакеті (қатысу үлестері) мемлекетке тиесілі акционерлік қоғамдардың (жауапкершілігі шектеулі серіктестіктердің) қаржы-шаруашылық қызметі жоспарларының орындалуы жөніндегі есептерді бекіту ережесін бекіту туралы" Қазақстан Республикасы Қаржы министрінің 2006 жылғы 15 тамыздағы N 302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19 наурыздағы N 128 Бұйрығы. Қазақстан Республикасының Әділет министрлігінде 2008 жылғы 7 сәуірде Нормативтік құқықтық кесімдерді мемлекеттік тіркеудің тізіліміне N 5182 болып енгізілді. Күші жойылды - Қазақстан Республикасы Экономикалық даму және сауда министрінің 2012 жылғы 28 ақпандағы № 53 және Қазақстан Республикасы Қаржы министрінің 2012 жылғы 7 наурыздағы № 141 Бірлескен бұйрығымен</w:t>
      </w:r>
    </w:p>
    <w:p>
      <w:pPr>
        <w:spacing w:after="0"/>
        <w:ind w:left="0"/>
        <w:jc w:val="both"/>
      </w:pPr>
      <w:r>
        <w:rPr>
          <w:rFonts w:ascii="Times New Roman"/>
          <w:b w:val="false"/>
          <w:i w:val="false"/>
          <w:color w:val="ff0000"/>
          <w:sz w:val="28"/>
        </w:rPr>
        <w:t>      Ескерту. Бұйрықтың күші жойылды - ҚР Экономикалық даму және сауда министрінің 2012.02.28 № 53 және ҚР Қаржы министрінің 2012.03.07 № 141 (қолданысқа 2013.01.01 бастап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Акцияларының бақылау пакеттері (қатысу үлестері) мемлекетке тиесілі акционерлік қоғамдардың (жауапкершілігі шектеулі серіктестіктердің) қызметін басқару мен бақылаудың тиімділігін арттыру мақсатында, сондай-ақ "Қазақстан Республикасы Үкіметінің 2004 жылғы 20 мамырдағы N 565 қаулысына өзгерістер мен толықтырулар енгізу туралы" Қазақстан Республикасы Үкіметінің 2007 жылғы 23 қыркүйектегі N 839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"Ұлттық компаниялар, "Самұрық" мемлекеттiк активтердi басқару жөнiндегi қазақстандық холдингi" акционерлік қоғамы, "Қазына" орнықты даму қоры" акционерлік қоғамы және оларға қатысты Қазақстан Республикасы Ұлттық Банкі және Қазақстан Республикасы Президентінің Іс басқармасы республикалық мемлекеттік меншік құқықтары субъектісінің функцияларын жүзеге асыратын ұйымдарды қоспағанда, мемлекеттік кәсіпорындардың, акцияларының бақылау пакеті (қатысу үлестері) мемлекетке тиесілі акционерлік қоғамдардың (жауапкершілігі шектеулі серіктестіктердің) қаржы-шаруашылық қызметі жоспарларының орындалуы жөніндегі есептерді бекіту ережесін бекіту туралы" Қазақстан Республикасы Қаржы министрінің 2006 жылғы 15 тамыздағы N 302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Нормативтік құқықтық актілерді мемлекеттік тіркеу тізілімінде 2006 жылғы 6 қыркүйекте N 4367 тіркелген) (бұдан әрі - Бұйрық)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Бұйрықтың тақырыбында және мәтіні бойынша, </w:t>
      </w:r>
    </w:p>
    <w:bookmarkEnd w:id="2"/>
    <w:bookmarkStart w:name="z4" w:id="3"/>
    <w:p>
      <w:pPr>
        <w:spacing w:after="0"/>
        <w:ind w:left="0"/>
        <w:jc w:val="both"/>
      </w:pPr>
      <w:r>
        <w:rPr>
          <w:rFonts w:ascii="Times New Roman"/>
          <w:b w:val="false"/>
          <w:i w:val="false"/>
          <w:color w:val="000000"/>
          <w:sz w:val="28"/>
        </w:rPr>
        <w:t xml:space="preserve">
      Ұлттық компаниялар, "Самұрық" мемлекеттiк активтердi басқару жөнiндегi қазақстандық холдингi" акционерлік қоғамы, "Қазына" орнықты даму қоры" акционерлік қоғамы және оларға қатысты Қазақстан Республикасы Ұлттық Банкі және Қазақстан Республикасы Президентінің Іс басқармасы республикалық мемлекеттік меншік құқықтары субъектісінің функцияларын жүзеге асыратын ұйымдарды қоспағанда, мемлекеттік кәсіпорындардың, акцияларының бақылау пакеті (қатысу үлестері) мемлекетке тиесілі акционерлік қоғамдардың (жауапкершілігі шектеулі серіктестіктердің) қаржы-шаруашылық қызметі жоспарларының орындалуы жөніндегі есептерді бекіту ережесінің (бұдан әрі - Ереже) тақырыбында және мәтіні бойынша, </w:t>
      </w:r>
    </w:p>
    <w:bookmarkEnd w:id="3"/>
    <w:bookmarkStart w:name="z5" w:id="4"/>
    <w:p>
      <w:pPr>
        <w:spacing w:after="0"/>
        <w:ind w:left="0"/>
        <w:jc w:val="both"/>
      </w:pPr>
      <w:r>
        <w:rPr>
          <w:rFonts w:ascii="Times New Roman"/>
          <w:b w:val="false"/>
          <w:i w:val="false"/>
          <w:color w:val="000000"/>
          <w:sz w:val="28"/>
        </w:rPr>
        <w:t xml:space="preserve">
      Ережеге 1-қосымша Ұлттық компаниялар, "Самұрық" мемлекеттiк активтердi басқару жөнiндегi қазақстандық холдингi" акционерлік қоғамы, "Қазына" орнықты даму қоры" акционерлік қоғамы және оларға қатысты Қазақстан Республикасы Ұлттық Банкі және Қазақстан Республикасы Президентінің Іс басқармасы республикалық мемлекеттік меншік құқықтары субъектісінің функцияларын жүзеге асыратын ұйымдарды қоспағанда, мемлекеттік кәсіпорындардың, акцияларының бақылау пакеті (қатысу үлестері) мемлекетке тиесілі акционерлік қоғамдардың (жауапкершілігі шектеулі серіктестіктердің) қаржы-шаруашылық қызметі жоспарларының орындалуы жөніндегі есептер бөлімдері Құрылымының тақырыбында, </w:t>
      </w:r>
    </w:p>
    <w:bookmarkEnd w:id="4"/>
    <w:bookmarkStart w:name="z6" w:id="5"/>
    <w:p>
      <w:pPr>
        <w:spacing w:after="0"/>
        <w:ind w:left="0"/>
        <w:jc w:val="both"/>
      </w:pPr>
      <w:r>
        <w:rPr>
          <w:rFonts w:ascii="Times New Roman"/>
          <w:b w:val="false"/>
          <w:i w:val="false"/>
          <w:color w:val="000000"/>
          <w:sz w:val="28"/>
        </w:rPr>
        <w:t xml:space="preserve">
      ", "Самұрық" мемлекеттiк активтердi басқару жөнiндегi қазақстандық холдингi" акционерлік қоғамы", "Қазына" орнықты даму қоры" акционерлік қоғамы" деген сөздер алынып тасталсын. </w:t>
      </w:r>
    </w:p>
    <w:bookmarkEnd w:id="5"/>
    <w:bookmarkStart w:name="z7" w:id="6"/>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(Э.К. Өтепов) заңнамада белгіленген тәртіппен осы бұйрықтың Қазақстан Республикасы Әділет министрлігінде мемлекеттік тіркелуін қамтамасыз етсін. </w:t>
      </w:r>
    </w:p>
    <w:bookmarkEnd w:id="6"/>
    <w:bookmarkStart w:name="z8"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 күнінен бастап қолданысқа енгізіледі. </w:t>
      </w:r>
    </w:p>
    <w:bookmarkEnd w:id="7"/>
    <w:p>
      <w:pPr>
        <w:spacing w:after="0"/>
        <w:ind w:left="0"/>
        <w:jc w:val="both"/>
      </w:pPr>
      <w:r>
        <w:rPr>
          <w:rFonts w:ascii="Times New Roman"/>
          <w:b w:val="false"/>
          <w:i/>
          <w:color w:val="000000"/>
          <w:sz w:val="28"/>
        </w:rPr>
        <w:t xml:space="preserve">      Министр                                        Б.Жәмішев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