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f0286" w14:textId="f3f02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2009 жылға арналған Алматы қаласы бойынша жер үсті көздеріндегі су ресурстарын пайдалану үшін төлемақы ставкаларын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IV сайланған Алматы қаласы мәслихатының ХІV сессиясының 2008 жылғы 22 желтоқсандағы N 161 шешімі. Алматы қаласы Әділет департаментінде 2009 жылғы 26 қаңтарда N 804 тіркелді. Күші жойылды - Алматы қаласы мәслихатының 2009 жылғы 30 қарашадағы N 262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Ескерту.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800000"/>
          <w:sz w:val="28"/>
        </w:rPr>
        <w:t xml:space="preserve">Күші жойылды - IV сайланған Алматы қаласы мәслихатының ХХІІІ сессиясының 2009.11.30 N 262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2003 жылғы 9 шілдедегі Қазақстан Республикасының Су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38 бабына және 2008 жылғы 10 желтоқсандағы Қазақстан Республикасының "Бюджетке салық және басқа да міндетті төлемдер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(Салық Кодексі) 487 бабының 1 тармағына сәйкес ІV-ші сайланған Алматы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қаласы бойынша 2009 жылға арналған жер үсті көздеріндегі су ресурстарын пайдалану үшін төлемақы қосымша бойынша бекітілсін.    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ІV сайланған Алматы қаласы мәслихаты VI сессиясының 2007 жылғы 12 желтоқсандағы N 59 "Алматы қаласы бойынша жер үсті су ресурстары көздерін пайдалану үшін 2008 жылға арналған төлемақы ставкаларын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(Әділет департаментінде 2007 жылдың 25 желтоқсанында N 762 тіркелген, "Вечерний Алматы" N 307 газетінде 2007 жылдың 29 желтоқсанында және "Алматы Ақшамы" N 156 газетінде 2007 жылдың 29 желтоқсанында жарияланған) күші жойылды деп танылсын.    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шешімнің орындалуын бақылау экология, денсаулық және төтенше жағдайлар мәселелері жөніндегі тұрақты комиссиясының төрағасы (Ізмұхамбетов Т.Ә.) және Алматы қаласы әкімінің орынбасары А.С. Сманқұловқа жүктелсін.    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оны алғашқы ресми жариялаған күннен бастап он күнтізбелік күн өткенен кейін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ІV сайланған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қаласының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ХIV-сессиясының төрағасы         Қ. Қазанбаев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ІV сайланған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қаласының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хатшысы                         Т. Мұқашев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ІV сайланған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Алматы қаласы мәслихаты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XIV сессиясының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22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161 шешіміне қосымша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Алматы қаласы бойынша 2009 жылға арналған жер үсті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көздеріндегі су ресурстарын пайдаланғаны үшін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төлемақы ставкалары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3"/>
        <w:gridCol w:w="2373"/>
        <w:gridCol w:w="2173"/>
        <w:gridCol w:w="2393"/>
        <w:gridCol w:w="2413"/>
      </w:tblGrid>
      <w:tr>
        <w:trPr>
          <w:trHeight w:val="30" w:hRule="atLeast"/>
        </w:trPr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су пайдалану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түрі өзендер,  көлдер,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теңіздер алқаптары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Үй-жайға, пайдалану және коммуналдық қызмет, тиын/текше метр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Өнеркәсіп, жылу энергетикасын қосқанда, тиын/текше метр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тиын/текше метр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көздерінен су алуды жүзеге асыратын тоған су  шаруашылық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тары, тиын/текше метр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Балқаш  көлінің және өзендердің алабтары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4,63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12,7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3,67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3,48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Кестенің жалғасы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3"/>
        <w:gridCol w:w="2713"/>
        <w:gridCol w:w="2773"/>
        <w:gridCol w:w="3573"/>
      </w:tblGrid>
      <w:tr>
        <w:trPr>
          <w:trHeight w:val="30" w:hRule="atLeast"/>
        </w:trPr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су пайдалану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түрі өзендер,  көлдер, теңіздер алқаптары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Балық шаруашылығы, су көздерінен балық аулайтын тұтынушылар, теңге/тонна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энергетика тиын/квт.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сағат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көлігі тиын/мың ш.шақырым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Балқаш  көлінің және өзендердің алабтары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85,01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1,36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ІV сайланған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 қаласының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ХIV-сессиясының төрағасы               Қ. Қазанбаев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ІV сайланған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 қаласының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 хатшысы                               Т. Мұқашев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