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6aab" w14:textId="1136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2010 жылғы 21 желтоқсандағы N 39/247-IV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Арыс қалалық мәслихатының 2011 жылғы 4 наурыздағы N 41/255-IV шешімі. Оңтүстік Қазақстан облысы Арыс қаласының Әділет басқармасында 2011 жылғы 11 наурызда N 14-2-106 тіркелді. Қолданылу мерзімінің аяқталуына байланысты шешімнің күші жойылды - Оңтүстік Қазақстан облысы Арыс қалалық мәслихатының 2012 жылғы 16 қаңтардағы N 10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Арыс қалалық мәслихатының 2012.01.16 N 10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13 желтоқсандағы "2011-2013 жылдарға арналған республикалық бюджет туралы" Қазақстан Республикасының Заңын іске асыру туралы" </w:t>
      </w:r>
      <w:r>
        <w:rPr>
          <w:rFonts w:ascii="Times New Roman"/>
          <w:b w:val="false"/>
          <w:i w:val="false"/>
          <w:color w:val="000000"/>
          <w:sz w:val="28"/>
        </w:rPr>
        <w:t>№ 1350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қаулысына,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 облыстық мәслихаттың 2011 жылғы 23 ақпандағы </w:t>
      </w:r>
      <w:r>
        <w:rPr>
          <w:rFonts w:ascii="Times New Roman"/>
          <w:b w:val="false"/>
          <w:i w:val="false"/>
          <w:color w:val="000000"/>
          <w:sz w:val="28"/>
        </w:rPr>
        <w:t>№ 37/381-IV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Нормативтік құқықтық актілерді мемлекеттік тіркеу тізілімінде 2043 нөмірмен тіркелген шешіміне және Арыс қаласы әкімдігінің 2011 жылғы 1 наурыздағы № 68 қаулысына сәйкес Арыс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қалалық бюджет туралы" Арыс қалалық мәслихатының 2010 жылғы 21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39/247-ІV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14-2-101 нөмірмен тіркелген, 2011 жылғы 22 қаңтардағы "Арыс ақиқаты" газетінің № 3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Арыс қаласының 2011-2013 жылдарға арналған қалалық бюджеті тиісінше 1, 2 және 3-қосымшаларға сәйкес, оның ішінде 2011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4549048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641074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4774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27596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3875604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4554608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15454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15988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- 21014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пайдалану)– 21014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4-қосымшалары осы шешімнің 1, 2, 3, 4-қосымшаларына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А.Мәжінбеков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Ө.Керімқұлов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41/255-IV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49"/>
        <w:gridCol w:w="507"/>
        <w:gridCol w:w="8329"/>
        <w:gridCol w:w="203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4549048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641074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224526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224526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187136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7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3875604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3875604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3875604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7"/>
        <w:gridCol w:w="709"/>
        <w:gridCol w:w="690"/>
        <w:gridCol w:w="7432"/>
        <w:gridCol w:w="191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4554608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158315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14987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3275317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2516416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2516416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162757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160602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101463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23611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277529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169170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 есебiнен ауылдық елді мекендер саласының мамандарын әлеуметтік қолдау шараларын іске асыру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-21014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41/255-IV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2-қосымша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84"/>
        <w:gridCol w:w="673"/>
        <w:gridCol w:w="8042"/>
        <w:gridCol w:w="1930"/>
      </w:tblGrid>
      <w:tr>
        <w:trPr>
          <w:trHeight w:val="4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4021399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254760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206723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22329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3283428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3283428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28"/>
        <w:gridCol w:w="710"/>
        <w:gridCol w:w="671"/>
        <w:gridCol w:w="7486"/>
        <w:gridCol w:w="187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4021399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61342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16675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2991926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72411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2740843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2740843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2709816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178672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171660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9699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108823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26374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198197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44476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5635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47144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10162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22073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Сомасы,мың теңге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-2556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41/255-IV шешіміне 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3-қосымша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қалалық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5"/>
        <w:gridCol w:w="702"/>
        <w:gridCol w:w="8001"/>
        <w:gridCol w:w="1892"/>
      </w:tblGrid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4216580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745930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212602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37068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</w:tr>
      <w:tr>
        <w:trPr>
          <w:trHeight w:val="7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3449333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3449333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8"/>
        <w:gridCol w:w="710"/>
        <w:gridCol w:w="729"/>
        <w:gridCol w:w="7407"/>
        <w:gridCol w:w="189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4216580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9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3012977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2737172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2706093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182804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202408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47795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22406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15006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7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-2777</w:t>
            </w:r>
          </w:p>
        </w:tc>
      </w:tr>
      <w:tr>
        <w:trPr>
          <w:trHeight w:val="4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2 777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4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41/255-IV шешіміне 4-қосымша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Арыс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39/247-IV шешіміне 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Бюджеттік инвестициялық жобаларды (бағдарламаларды) іске асыруға және заңды тұлғалардың жарғылық қорын қалыптастыруға бағытталған, бюджеттік бағдарламалар бөлінісінде 2011-2013 жылдарға арналған қалалық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39"/>
        <w:gridCol w:w="684"/>
        <w:gridCol w:w="684"/>
        <w:gridCol w:w="931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