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0e5b" w14:textId="6c60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Шұбарсу ауылдық округі әкімінің 2011 жылғы 21 маусымдағы N 85 шешімі. Оңтүстік Қазақстан облысы Ордабасы ауданының Әділет басқармасында 2011 жылғы 18 шілдеде N 14-8-107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әкiмшiлiк-аумақтық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ШЕШIМ ЕТЕМIН: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Шұбарсу ауыл округiне қарасты, Атамекен елді мекеніндегі атаулары жоқ көшелерге Бәйтерек, Көктем, Жас алаш, Аль-Фараби, Арыстанбаб, Абай, Отырар, Бейбітшілік, Бостандық, Нұрлыжол, Болашақ, Бірлік, Ержар, Ақжайық, Еділ, Сардаба, Достық, Береке, Жеңіс, Егеменді, Ынтымақ, Ноғайлы, Алғабас, Тыныштық, Мырзашөл, Жаңадала, Ақбұлақ, Қазақстан, Асық ата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қадағалау Шұбарсу ауылы округi әкiмiнің орынбасары А.Бердешовке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жарияланғаннан кейiн күнтiзбелiк он күн өткеннен соң қолданысқа енгiзiлсін.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Шұбарсу ауыл округі әкімі                  А.Нурмуратов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