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fb3a" w14:textId="908f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Коробиха ауылдық округі елді мекендерінің көшелеріне атау беру және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Коробиха ауылдық округі әкімінің 2011 жылғы 22 желтоқсандағы N 01 шешімі. Шығыс Қазақстан облысы Әділет департаментінің Катонқарағай аудандық әділет басқармасында 2012 жылғы 31 қаңтарда N 5-13-105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өзiн-өзi басқару туралы» Қазақстан Республикасының 2001 жылғы 23 қаңтардағы Заңының 35-бабының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Республикасының әкiмшiлiк-аумақтық құрылысы туралы» Қазақстан Республикасының 1993 жылғы 8 желтоқсандағы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Коробиха ауылдық округi тұрғындарының пiкiрiн ескере келе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Коробиха ауылындағы Советская көшесі – «Солнечная» көшесіне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Барлық ауылындағы атауы жоқ көшелерге мынадай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– «Қабанбай атындағы»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– «Абай атындағы»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көшеге – «Абылайхан атындағы»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Үшбұлақ ауылындағы атауы жоқ көшелерге мынадай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– «Абай атындағы»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– «Үш-Бұлақ»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көшеге – «Оралхан Бөкей атындағы»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бас маман Е. Качесоваға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әкiмi                        Д. Тоқпаев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