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72c0" w14:textId="c647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 қана білікті инвесторлардың қаражаты есебінен сатып алуға рұқсат етілген қаржы құралдарының тізбесін белгілеу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27 шілдедегі № 228 Қаулысы. Қазақстан Республикасы Әділет министрлігінде 2012 жылы 17 тамызда № 7853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Ұлттық Банкі Басқармасының 27.08.2018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Жеке тұлғалар болып табылатын тек қана білікті инвесторлардың қаражаты есебінен сатып алуға рұқсат етілген қаржы құралдарының мынадай тізбесі белгіленсін:</w:t>
      </w:r>
    </w:p>
    <w:p>
      <w:pPr>
        <w:spacing w:after="0"/>
        <w:ind w:left="0"/>
        <w:jc w:val="both"/>
      </w:pPr>
      <w:r>
        <w:rPr>
          <w:rFonts w:ascii="Times New Roman"/>
          <w:b w:val="false"/>
          <w:i w:val="false"/>
          <w:color w:val="000000"/>
          <w:sz w:val="28"/>
        </w:rPr>
        <w:t>
      1) шет мемлекеттің заңнамасына сәйкес шығарылған және қызметін Қазақстан Республикасының не шет мемлекеттің аумағында жүзеге асыратын қор биржасында айналысқа түсетін бағалы қағаздар тізіміне енгізілмеген Қазақстан Республикасының резиденттері емес ұйымдардың бағалы қағаздары және (немесе) өзге де қаржы құралдары;</w:t>
      </w:r>
    </w:p>
    <w:p>
      <w:pPr>
        <w:spacing w:after="0"/>
        <w:ind w:left="0"/>
        <w:jc w:val="both"/>
      </w:pPr>
      <w:r>
        <w:rPr>
          <w:rFonts w:ascii="Times New Roman"/>
          <w:b w:val="false"/>
          <w:i w:val="false"/>
          <w:color w:val="000000"/>
          <w:sz w:val="28"/>
        </w:rPr>
        <w:t>
      2) инвестициялық тәуекелі бар инвестициялық қорлардың акциялары және (немесе) пайлары;</w:t>
      </w:r>
    </w:p>
    <w:p>
      <w:pPr>
        <w:spacing w:after="0"/>
        <w:ind w:left="0"/>
        <w:jc w:val="both"/>
      </w:pPr>
      <w:r>
        <w:rPr>
          <w:rFonts w:ascii="Times New Roman"/>
          <w:b w:val="false"/>
          <w:i w:val="false"/>
          <w:color w:val="000000"/>
          <w:sz w:val="28"/>
        </w:rPr>
        <w:t>
      3) қызметін Қазақстан Республикасының не шет мемлекеттің аумағында жүзеге асыратын қор және (немесе) тауар биржаларында айналысқа түспейтін туынды бағалы қағаздар және (немесе) өзге де туынды қаржы құралдары;</w:t>
      </w:r>
    </w:p>
    <w:p>
      <w:pPr>
        <w:spacing w:after="0"/>
        <w:ind w:left="0"/>
        <w:jc w:val="both"/>
      </w:pPr>
      <w:r>
        <w:rPr>
          <w:rFonts w:ascii="Times New Roman"/>
          <w:b w:val="false"/>
          <w:i w:val="false"/>
          <w:color w:val="000000"/>
          <w:sz w:val="28"/>
        </w:rPr>
        <w:t>
      4) жеке орналастыруға жататын облигациялар;</w:t>
      </w:r>
    </w:p>
    <w:p>
      <w:pPr>
        <w:spacing w:after="0"/>
        <w:ind w:left="0"/>
        <w:jc w:val="both"/>
      </w:pPr>
      <w:r>
        <w:rPr>
          <w:rFonts w:ascii="Times New Roman"/>
          <w:b w:val="false"/>
          <w:i w:val="false"/>
          <w:color w:val="000000"/>
          <w:sz w:val="28"/>
        </w:rPr>
        <w:t>
      5) өтеу мерзімі жоқ облигациялар;</w:t>
      </w:r>
    </w:p>
    <w:p>
      <w:pPr>
        <w:spacing w:after="0"/>
        <w:ind w:left="0"/>
        <w:jc w:val="both"/>
      </w:pPr>
      <w:r>
        <w:rPr>
          <w:rFonts w:ascii="Times New Roman"/>
          <w:b w:val="false"/>
          <w:i w:val="false"/>
          <w:color w:val="000000"/>
          <w:sz w:val="28"/>
        </w:rPr>
        <w:t>
      6) инвестициялық облигациялар.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12.09.2022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2. Осы қаулының 1-тармағы </w:t>
      </w:r>
      <w:r>
        <w:rPr>
          <w:rFonts w:ascii="Times New Roman"/>
          <w:b w:val="false"/>
          <w:i w:val="false"/>
          <w:color w:val="000000"/>
          <w:sz w:val="28"/>
        </w:rPr>
        <w:t>3) тармақшасының</w:t>
      </w:r>
      <w:r>
        <w:rPr>
          <w:rFonts w:ascii="Times New Roman"/>
          <w:b w:val="false"/>
          <w:i w:val="false"/>
          <w:color w:val="000000"/>
          <w:sz w:val="28"/>
        </w:rPr>
        <w:t xml:space="preserve"> талабы:</w:t>
      </w:r>
    </w:p>
    <w:bookmarkEnd w:id="1"/>
    <w:bookmarkStart w:name="z7" w:id="2"/>
    <w:p>
      <w:pPr>
        <w:spacing w:after="0"/>
        <w:ind w:left="0"/>
        <w:jc w:val="both"/>
      </w:pPr>
      <w:r>
        <w:rPr>
          <w:rFonts w:ascii="Times New Roman"/>
          <w:b w:val="false"/>
          <w:i w:val="false"/>
          <w:color w:val="000000"/>
          <w:sz w:val="28"/>
        </w:rPr>
        <w:t xml:space="preserve">
      1) базалық активтері осы қаулының </w:t>
      </w:r>
      <w:r>
        <w:rPr>
          <w:rFonts w:ascii="Times New Roman"/>
          <w:b w:val="false"/>
          <w:i w:val="false"/>
          <w:color w:val="000000"/>
          <w:sz w:val="28"/>
        </w:rPr>
        <w:t>1-қосымшасында</w:t>
      </w:r>
      <w:r>
        <w:rPr>
          <w:rFonts w:ascii="Times New Roman"/>
          <w:b w:val="false"/>
          <w:i w:val="false"/>
          <w:color w:val="000000"/>
          <w:sz w:val="28"/>
        </w:rPr>
        <w:t xml:space="preserve"> айқындалған, мынадай талаптардың бірі сақталған жағдайда ұйымдастырылмаған нарықта жасалатын туынды қаржы құралдарымен мәмілелерге:</w:t>
      </w:r>
    </w:p>
    <w:bookmarkEnd w:id="2"/>
    <w:bookmarkStart w:name="z8" w:id="3"/>
    <w:p>
      <w:pPr>
        <w:spacing w:after="0"/>
        <w:ind w:left="0"/>
        <w:jc w:val="both"/>
      </w:pPr>
      <w:r>
        <w:rPr>
          <w:rFonts w:ascii="Times New Roman"/>
          <w:b w:val="false"/>
          <w:i w:val="false"/>
          <w:color w:val="000000"/>
          <w:sz w:val="28"/>
        </w:rPr>
        <w:t>
      Standard &amp; Poor's агенттігінің халықаралық шәкілі бойынша "ВВВ-"-тен төмен емес рейтингі немесе Moody's Investors Service және Fitch агенттіктерінің осыған ұқсас деңгейдегі рейтингі бар ұйым Қазақстан Республикасының резиденті емес-қарсы әріптес болып табылады, не Standard &amp; Poor's және Fitch рейтингілік агенттіктерінің жіктелімі бойынша халықаралық шәкіл бойынша "ВВ-"-тен төмен емес немесе Moody's Investors Service рейтингілік агенттігінің жіктелімі бойынша "Ва3"-тен төмен емес рейтингі, не жоғарыда көрсетілген рейтингілік агенттіктердің ұлттық шәкілі бойынша "kzBBB"-дан төмен емес рейтингілік бағасы бар ұйым Қазақстан Республикасының резиденті-қарсы әріптес болып табылады;</w:t>
      </w:r>
    </w:p>
    <w:bookmarkEnd w:id="3"/>
    <w:bookmarkStart w:name="z9" w:id="4"/>
    <w:p>
      <w:pPr>
        <w:spacing w:after="0"/>
        <w:ind w:left="0"/>
        <w:jc w:val="both"/>
      </w:pPr>
      <w:r>
        <w:rPr>
          <w:rFonts w:ascii="Times New Roman"/>
          <w:b w:val="false"/>
          <w:i w:val="false"/>
          <w:color w:val="000000"/>
          <w:sz w:val="28"/>
        </w:rPr>
        <w:t>
      Bloomberg немесе Reuters ақпараттық талдау жүйелерінде сатып алуға және (немесе) сатуға белгіленімдер бар, не мұндай белгіленімдер болмаған жағдайда Standard &amp; Poor's агенттігінің халықаралық шәкілі бойынша "ВВВ-"-тен төмен емес рейтингі немесе Moody's Investors Service және Fitch агенттіктерінің осыған ұқсас деңгейдегі рейтингі бар үш әр түрлі қарсы әріптестен кем дегенде үш белгіленім бар;</w:t>
      </w:r>
    </w:p>
    <w:bookmarkEnd w:id="4"/>
    <w:bookmarkStart w:name="z10" w:id="5"/>
    <w:p>
      <w:pPr>
        <w:spacing w:after="0"/>
        <w:ind w:left="0"/>
        <w:jc w:val="both"/>
      </w:pPr>
      <w:r>
        <w:rPr>
          <w:rFonts w:ascii="Times New Roman"/>
          <w:b w:val="false"/>
          <w:i w:val="false"/>
          <w:color w:val="000000"/>
          <w:sz w:val="28"/>
        </w:rPr>
        <w:t xml:space="preserve">
      туынды қаржы құралдарының базалық активі Қазақстан Республикасының ұйымдастырылған бағалы қағаздар нарығында және (немесе) осы қаулының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халықаралық қор биржалары таныған сауда-саттықты ұйымдастырушылар жүйесінде айналысқа жіберілген;</w:t>
      </w:r>
    </w:p>
    <w:bookmarkEnd w:id="5"/>
    <w:bookmarkStart w:name="z11" w:id="6"/>
    <w:p>
      <w:pPr>
        <w:spacing w:after="0"/>
        <w:ind w:left="0"/>
        <w:jc w:val="both"/>
      </w:pPr>
      <w:r>
        <w:rPr>
          <w:rFonts w:ascii="Times New Roman"/>
          <w:b w:val="false"/>
          <w:i w:val="false"/>
          <w:color w:val="000000"/>
          <w:sz w:val="28"/>
        </w:rPr>
        <w:t>
      бағалы қағаздар нарығының кәсіби қатысушысының аудитін жүзеге асыратын аудиторлық ұйым:</w:t>
      </w:r>
    </w:p>
    <w:bookmarkEnd w:id="6"/>
    <w:bookmarkStart w:name="z12" w:id="7"/>
    <w:p>
      <w:pPr>
        <w:spacing w:after="0"/>
        <w:ind w:left="0"/>
        <w:jc w:val="both"/>
      </w:pPr>
      <w:r>
        <w:rPr>
          <w:rFonts w:ascii="Times New Roman"/>
          <w:b w:val="false"/>
          <w:i w:val="false"/>
          <w:color w:val="000000"/>
          <w:sz w:val="28"/>
        </w:rPr>
        <w:t>
      бағалы қағаздар нарығының кәсіби қатысушысының туынды қаржы құралын бағалау әдістемелері туралы;</w:t>
      </w:r>
    </w:p>
    <w:bookmarkEnd w:id="7"/>
    <w:bookmarkStart w:name="z13" w:id="8"/>
    <w:p>
      <w:pPr>
        <w:spacing w:after="0"/>
        <w:ind w:left="0"/>
        <w:jc w:val="both"/>
      </w:pPr>
      <w:r>
        <w:rPr>
          <w:rFonts w:ascii="Times New Roman"/>
          <w:b w:val="false"/>
          <w:i w:val="false"/>
          <w:color w:val="000000"/>
          <w:sz w:val="28"/>
        </w:rPr>
        <w:t>
      кредиттік залалдарды, пайыздық ставкаларды немесе дисконттау ставкаларын бағалауға қатысты жасалған рұқсат етулер туралы ақпаратты қоса алғанда, туынды қаржы құралының құнын айқындау кезінде пайдаланылған рұқсат етулер туралы;</w:t>
      </w:r>
    </w:p>
    <w:bookmarkEnd w:id="8"/>
    <w:bookmarkStart w:name="z14" w:id="9"/>
    <w:p>
      <w:pPr>
        <w:spacing w:after="0"/>
        <w:ind w:left="0"/>
        <w:jc w:val="both"/>
      </w:pPr>
      <w:r>
        <w:rPr>
          <w:rFonts w:ascii="Times New Roman"/>
          <w:b w:val="false"/>
          <w:i w:val="false"/>
          <w:color w:val="000000"/>
          <w:sz w:val="28"/>
        </w:rPr>
        <w:t>
      бағалы қағаздар нарығының кәсіби қатысушысы жүргізген стресс-тестілеу, сезімталдықты талдау нәтижелері туралы аудиторлық ұйымның оң пікірін білдіру көзделетін есепті ұсынған жағдайда;</w:t>
      </w:r>
    </w:p>
    <w:bookmarkEnd w:id="9"/>
    <w:bookmarkStart w:name="z15" w:id="10"/>
    <w:p>
      <w:pPr>
        <w:spacing w:after="0"/>
        <w:ind w:left="0"/>
        <w:jc w:val="both"/>
      </w:pPr>
      <w:r>
        <w:rPr>
          <w:rFonts w:ascii="Times New Roman"/>
          <w:b w:val="false"/>
          <w:i w:val="false"/>
          <w:color w:val="000000"/>
          <w:sz w:val="28"/>
        </w:rPr>
        <w:t>
      2) инвестициялық тәуекелі бар қор болып табылмайтын инвестициялық қордың қызметін Қазақстан Республикасының не шет мемлекеттің аумағында жүзеге асыратын қор және (немесе) тауар биржаларында айналысқа түспейтін туынды бағалы қағаздарға және (немесе) өзге де туынды қаржы құралдарына инвестицияларына қолданылмайды.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Осы қаулының 1-тармағында көрсетілген бағалы қағаздар және (немесе) өзге де қаржы құралдары ұстаушылардың жеке шоттарына мұраға алу тәртібімен аударылатын, сондай-ақ сот актілері негізінде берілетін атқару парақтарын орындау кезіндегі жағдайларды қоспағанда, номиналды ұстаушы және (немесе) орталық депозитарий жеке тұлғалар болып табылатын тек қана білікті инвесторлардың қаражаты есебінен сатып алуға рұқсат етілген бағалы қағаздарды және (немесе) өзге де қаржы құралдарын білікті инвесторлар болып табылмайтын ұстаушылардың жеке шоттарына аудармайды.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2-1-тармақпен толықтырылды - ҚР Ұлттық Банкі Басқармасының 27.08.2013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12.09.2022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xml:space="preserve">
      3. Қазақстан Республикасының Ұлттық Банкі Басқармасының "Білікті инвесторлардың қаражаты есебінен ғана сатып алуға рұқсат етілген қаржы құралдарының тізбесін белгілеу туралы" 2012 жылғы 24 ақпандағы № 79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7471 тіркелген, 2012 жылғы 24 мамырда "Егемен Қазақстан" газетінде № 261-266 (27340) жарияланған) күші жойылды деп танылсын.</w:t>
      </w:r>
    </w:p>
    <w:bookmarkEnd w:id="11"/>
    <w:bookmarkStart w:name="z17" w:id="12"/>
    <w:p>
      <w:pPr>
        <w:spacing w:after="0"/>
        <w:ind w:left="0"/>
        <w:jc w:val="both"/>
      </w:pPr>
      <w:r>
        <w:rPr>
          <w:rFonts w:ascii="Times New Roman"/>
          <w:b w:val="false"/>
          <w:i w:val="false"/>
          <w:color w:val="000000"/>
          <w:sz w:val="28"/>
        </w:rPr>
        <w:t>
      4. Осы қаулы 2012 жылғы 1 тамыздан бастап қолданысқа енгізіледі және ресми жариялануға жатады.</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27 шілдедегі</w:t>
            </w:r>
            <w:r>
              <w:br/>
            </w:r>
            <w:r>
              <w:rPr>
                <w:rFonts w:ascii="Times New Roman"/>
                <w:b w:val="false"/>
                <w:i w:val="false"/>
                <w:color w:val="000000"/>
                <w:sz w:val="20"/>
              </w:rPr>
              <w:t>№ 228 қаулысына</w:t>
            </w:r>
            <w:r>
              <w:br/>
            </w:r>
            <w:r>
              <w:rPr>
                <w:rFonts w:ascii="Times New Roman"/>
                <w:b w:val="false"/>
                <w:i w:val="false"/>
                <w:color w:val="000000"/>
                <w:sz w:val="20"/>
              </w:rPr>
              <w:t>1-қосымша</w:t>
            </w:r>
          </w:p>
        </w:tc>
      </w:tr>
    </w:tbl>
    <w:bookmarkStart w:name="z19" w:id="13"/>
    <w:p>
      <w:pPr>
        <w:spacing w:after="0"/>
        <w:ind w:left="0"/>
        <w:jc w:val="left"/>
      </w:pPr>
      <w:r>
        <w:rPr>
          <w:rFonts w:ascii="Times New Roman"/>
          <w:b/>
          <w:i w:val="false"/>
          <w:color w:val="000000"/>
        </w:rPr>
        <w:t xml:space="preserve"> Туынды қаржы құралдарының базалық активтері</w:t>
      </w:r>
    </w:p>
    <w:bookmarkEnd w:id="13"/>
    <w:p>
      <w:pPr>
        <w:spacing w:after="0"/>
        <w:ind w:left="0"/>
        <w:jc w:val="both"/>
      </w:pPr>
      <w:r>
        <w:rPr>
          <w:rFonts w:ascii="Times New Roman"/>
          <w:b w:val="false"/>
          <w:i w:val="false"/>
          <w:color w:val="ff0000"/>
          <w:sz w:val="28"/>
        </w:rPr>
        <w:t xml:space="preserve">
      Ескерту. 1-қосымшаға өзгеріс енгізілді – ҚР Қаржы нарығын реттеу және дамыту агенттігі Басқармасының 12.09.2022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0" w:id="14"/>
    <w:p>
      <w:pPr>
        <w:spacing w:after="0"/>
        <w:ind w:left="0"/>
        <w:jc w:val="both"/>
      </w:pPr>
      <w:r>
        <w:rPr>
          <w:rFonts w:ascii="Times New Roman"/>
          <w:b w:val="false"/>
          <w:i w:val="false"/>
          <w:color w:val="000000"/>
          <w:sz w:val="28"/>
        </w:rPr>
        <w:t>
      1) ұйымдардың:</w:t>
      </w:r>
    </w:p>
    <w:bookmarkEnd w:id="14"/>
    <w:bookmarkStart w:name="z21" w:id="15"/>
    <w:p>
      <w:pPr>
        <w:spacing w:after="0"/>
        <w:ind w:left="0"/>
        <w:jc w:val="both"/>
      </w:pPr>
      <w:r>
        <w:rPr>
          <w:rFonts w:ascii="Times New Roman"/>
          <w:b w:val="false"/>
          <w:i w:val="false"/>
          <w:color w:val="000000"/>
          <w:sz w:val="28"/>
        </w:rPr>
        <w:t>
      Standard &amp; Poor's және Fitch рейтингілік агенттіктерінің жіктелімі бойынша халықаралық шәкіл бойынша "ВВ-"-тен төмен емес немесе Moody's Investors Service рейтингілік агенттігінің жіктелімі бойынша "Ва3"-тен төмен емес рейтингі, не жоғарыда көрсетілген рейтингілік агенттіктердің ұлттық шәкілі бойынша "kzBBB"-дан төмен емес рейтингілік бағасы бар Қазақстан Республикасы резиденттерінің;</w:t>
      </w:r>
    </w:p>
    <w:bookmarkEnd w:id="15"/>
    <w:bookmarkStart w:name="z22" w:id="16"/>
    <w:p>
      <w:pPr>
        <w:spacing w:after="0"/>
        <w:ind w:left="0"/>
        <w:jc w:val="both"/>
      </w:pPr>
      <w:r>
        <w:rPr>
          <w:rFonts w:ascii="Times New Roman"/>
          <w:b w:val="false"/>
          <w:i w:val="false"/>
          <w:color w:val="000000"/>
          <w:sz w:val="28"/>
        </w:rPr>
        <w:t>
      Standard &amp; Poor's және Fitch рейтингілік агенттіктерінің жіктелімі бойынша халықаралық шәкіл бойынша "ВВВ-"-тен төмен емес немесе Moody's Investors Service рейтингілік агенттігінің жіктелімі бойынша "ВВа3"-тен төмен емес рейтингі бар Қазақстан Республикасының резиденттері еместердің;</w:t>
      </w:r>
    </w:p>
    <w:bookmarkEnd w:id="16"/>
    <w:bookmarkStart w:name="z23" w:id="17"/>
    <w:p>
      <w:pPr>
        <w:spacing w:after="0"/>
        <w:ind w:left="0"/>
        <w:jc w:val="both"/>
      </w:pPr>
      <w:r>
        <w:rPr>
          <w:rFonts w:ascii="Times New Roman"/>
          <w:b w:val="false"/>
          <w:i w:val="false"/>
          <w:color w:val="000000"/>
          <w:sz w:val="28"/>
        </w:rPr>
        <w:t>
      өздеріне берілген қарыздар бойынша Қазақстан Республикасының резиденттері-ұйымдардың, сондай-ақ шығарылған кепілдіктер мен аккредитивтер бойынша Қазақстан Республикасының резиденттері-өтініш берушілердің кредиттік тәуекелі;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"Екінші деңгейдегі банктердің, Қазақстан Республикасының бейрезидент - банктері филиалдарының бағалы қағаздар нарығында брокерлік және (немесе) дилерлік қызметті жүзеге асыра алатын туынды бағалы қағаздар мен туынды қаржы құралдары базалық активтерінің тізбесін және оларды сатып алу тәртібін, қайталама нарықта мемлекеттік бағалы қағаздармен және мемлекеттік емес бағалы қағаздармен, ұйымдаспаған бағалы қағаздар нарығында туынды қаржы құралдарымен мәмілелер жасау жағдайларын, сондай-ақ екінші деңгейдегі банктер брокерлік қызметті жүзеге асыра алатын өлшемшарттарды белгілеу туралы" 2007 жылғы 16 шілдедегі № 210 қаулысының (Нормативтік құқықтық актілерді мемлекеттік тіркеу тізілімінде № 4892 тіркелген) </w:t>
      </w:r>
      <w:r>
        <w:rPr>
          <w:rFonts w:ascii="Times New Roman"/>
          <w:b w:val="false"/>
          <w:i w:val="false"/>
          <w:color w:val="000000"/>
          <w:sz w:val="28"/>
        </w:rPr>
        <w:t>1-тармағында</w:t>
      </w:r>
      <w:r>
        <w:rPr>
          <w:rFonts w:ascii="Times New Roman"/>
          <w:b w:val="false"/>
          <w:i w:val="false"/>
          <w:color w:val="000000"/>
          <w:sz w:val="28"/>
        </w:rPr>
        <w:t xml:space="preserve"> айқындалған базалық активтер.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27 шілдедегі</w:t>
            </w:r>
            <w:r>
              <w:br/>
            </w:r>
            <w:r>
              <w:rPr>
                <w:rFonts w:ascii="Times New Roman"/>
                <w:b w:val="false"/>
                <w:i w:val="false"/>
                <w:color w:val="000000"/>
                <w:sz w:val="20"/>
              </w:rPr>
              <w:t>№ 228 қаулысына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Халықаралық қор биржалары таныған сауда-саттықты ұйымдастырушылар тізімі</w:t>
      </w:r>
    </w:p>
    <w:bookmarkStart w:name="z27" w:id="18"/>
    <w:p>
      <w:pPr>
        <w:spacing w:after="0"/>
        <w:ind w:left="0"/>
        <w:jc w:val="both"/>
      </w:pPr>
      <w:r>
        <w:rPr>
          <w:rFonts w:ascii="Times New Roman"/>
          <w:b w:val="false"/>
          <w:i w:val="false"/>
          <w:color w:val="000000"/>
          <w:sz w:val="28"/>
        </w:rPr>
        <w:t>
      1. Австралия қор биржасы (Australian Stock Exchange)</w:t>
      </w:r>
    </w:p>
    <w:bookmarkEnd w:id="18"/>
    <w:bookmarkStart w:name="z28" w:id="19"/>
    <w:p>
      <w:pPr>
        <w:spacing w:after="0"/>
        <w:ind w:left="0"/>
        <w:jc w:val="both"/>
      </w:pPr>
      <w:r>
        <w:rPr>
          <w:rFonts w:ascii="Times New Roman"/>
          <w:b w:val="false"/>
          <w:i w:val="false"/>
          <w:color w:val="000000"/>
          <w:sz w:val="28"/>
        </w:rPr>
        <w:t>
      2. Австрия қор биржасы (Wiener bourse AG)</w:t>
      </w:r>
    </w:p>
    <w:bookmarkEnd w:id="19"/>
    <w:bookmarkStart w:name="z29" w:id="20"/>
    <w:p>
      <w:pPr>
        <w:spacing w:after="0"/>
        <w:ind w:left="0"/>
        <w:jc w:val="both"/>
      </w:pPr>
      <w:r>
        <w:rPr>
          <w:rFonts w:ascii="Times New Roman"/>
          <w:b w:val="false"/>
          <w:i w:val="false"/>
          <w:color w:val="000000"/>
          <w:sz w:val="28"/>
        </w:rPr>
        <w:t>
      3. Америка қор биржасы (American Stock Exchange)</w:t>
      </w:r>
    </w:p>
    <w:bookmarkEnd w:id="20"/>
    <w:bookmarkStart w:name="z30" w:id="21"/>
    <w:p>
      <w:pPr>
        <w:spacing w:after="0"/>
        <w:ind w:left="0"/>
        <w:jc w:val="both"/>
      </w:pPr>
      <w:r>
        <w:rPr>
          <w:rFonts w:ascii="Times New Roman"/>
          <w:b w:val="false"/>
          <w:i w:val="false"/>
          <w:color w:val="000000"/>
          <w:sz w:val="28"/>
        </w:rPr>
        <w:t>
      4. Амстердамдағы "Евронекст" Еуропа қор биржасы (Euronext Amsterdam)</w:t>
      </w:r>
    </w:p>
    <w:bookmarkEnd w:id="21"/>
    <w:bookmarkStart w:name="z31" w:id="22"/>
    <w:p>
      <w:pPr>
        <w:spacing w:after="0"/>
        <w:ind w:left="0"/>
        <w:jc w:val="both"/>
      </w:pPr>
      <w:r>
        <w:rPr>
          <w:rFonts w:ascii="Times New Roman"/>
          <w:b w:val="false"/>
          <w:i w:val="false"/>
          <w:color w:val="000000"/>
          <w:sz w:val="28"/>
        </w:rPr>
        <w:t>
      5. Афина қор биржасы (Athens Exchange)</w:t>
      </w:r>
    </w:p>
    <w:bookmarkEnd w:id="22"/>
    <w:bookmarkStart w:name="z32" w:id="23"/>
    <w:p>
      <w:pPr>
        <w:spacing w:after="0"/>
        <w:ind w:left="0"/>
        <w:jc w:val="both"/>
      </w:pPr>
      <w:r>
        <w:rPr>
          <w:rFonts w:ascii="Times New Roman"/>
          <w:b w:val="false"/>
          <w:i w:val="false"/>
          <w:color w:val="000000"/>
          <w:sz w:val="28"/>
        </w:rPr>
        <w:t>
      6. Брюссельдегі "Евронекст" Еуропа қор биржасы (Euronext Brussels)</w:t>
      </w:r>
    </w:p>
    <w:bookmarkEnd w:id="23"/>
    <w:bookmarkStart w:name="z33" w:id="24"/>
    <w:p>
      <w:pPr>
        <w:spacing w:after="0"/>
        <w:ind w:left="0"/>
        <w:jc w:val="both"/>
      </w:pPr>
      <w:r>
        <w:rPr>
          <w:rFonts w:ascii="Times New Roman"/>
          <w:b w:val="false"/>
          <w:i w:val="false"/>
          <w:color w:val="000000"/>
          <w:sz w:val="28"/>
        </w:rPr>
        <w:t>
      7. Гонконг қор биржасы (Hong Kong Exchanges and Clearing)</w:t>
      </w:r>
    </w:p>
    <w:bookmarkEnd w:id="24"/>
    <w:bookmarkStart w:name="z34" w:id="25"/>
    <w:p>
      <w:pPr>
        <w:spacing w:after="0"/>
        <w:ind w:left="0"/>
        <w:jc w:val="both"/>
      </w:pPr>
      <w:r>
        <w:rPr>
          <w:rFonts w:ascii="Times New Roman"/>
          <w:b w:val="false"/>
          <w:i w:val="false"/>
          <w:color w:val="000000"/>
          <w:sz w:val="28"/>
        </w:rPr>
        <w:t>
      8. Джакарта қор биржасы (Jakarta Stock Exchange)</w:t>
      </w:r>
    </w:p>
    <w:bookmarkEnd w:id="25"/>
    <w:bookmarkStart w:name="z35" w:id="26"/>
    <w:p>
      <w:pPr>
        <w:spacing w:after="0"/>
        <w:ind w:left="0"/>
        <w:jc w:val="both"/>
      </w:pPr>
      <w:r>
        <w:rPr>
          <w:rFonts w:ascii="Times New Roman"/>
          <w:b w:val="false"/>
          <w:i w:val="false"/>
          <w:color w:val="000000"/>
          <w:sz w:val="28"/>
        </w:rPr>
        <w:t>
      9. Жаңа Зеландия қор биржасы (New Zealand Exchange)</w:t>
      </w:r>
    </w:p>
    <w:bookmarkEnd w:id="26"/>
    <w:bookmarkStart w:name="z36" w:id="27"/>
    <w:p>
      <w:pPr>
        <w:spacing w:after="0"/>
        <w:ind w:left="0"/>
        <w:jc w:val="both"/>
      </w:pPr>
      <w:r>
        <w:rPr>
          <w:rFonts w:ascii="Times New Roman"/>
          <w:b w:val="false"/>
          <w:i w:val="false"/>
          <w:color w:val="000000"/>
          <w:sz w:val="28"/>
        </w:rPr>
        <w:t>
      10. Ирландия қор биржасы (Irish Stock Exchange)</w:t>
      </w:r>
    </w:p>
    <w:bookmarkEnd w:id="27"/>
    <w:bookmarkStart w:name="z37" w:id="28"/>
    <w:p>
      <w:pPr>
        <w:spacing w:after="0"/>
        <w:ind w:left="0"/>
        <w:jc w:val="both"/>
      </w:pPr>
      <w:r>
        <w:rPr>
          <w:rFonts w:ascii="Times New Roman"/>
          <w:b w:val="false"/>
          <w:i w:val="false"/>
          <w:color w:val="000000"/>
          <w:sz w:val="28"/>
        </w:rPr>
        <w:t>
      11. Испанияның біріккен қор биржасы (ВМЕ Spanish Exchanges)</w:t>
      </w:r>
    </w:p>
    <w:bookmarkEnd w:id="28"/>
    <w:bookmarkStart w:name="z38" w:id="29"/>
    <w:p>
      <w:pPr>
        <w:spacing w:after="0"/>
        <w:ind w:left="0"/>
        <w:jc w:val="both"/>
      </w:pPr>
      <w:r>
        <w:rPr>
          <w:rFonts w:ascii="Times New Roman"/>
          <w:b w:val="false"/>
          <w:i w:val="false"/>
          <w:color w:val="000000"/>
          <w:sz w:val="28"/>
        </w:rPr>
        <w:t>
      12. Италия қор биржасы (Borsa Italiana SPA)</w:t>
      </w:r>
    </w:p>
    <w:bookmarkEnd w:id="29"/>
    <w:bookmarkStart w:name="z39" w:id="30"/>
    <w:p>
      <w:pPr>
        <w:spacing w:after="0"/>
        <w:ind w:left="0"/>
        <w:jc w:val="both"/>
      </w:pPr>
      <w:r>
        <w:rPr>
          <w:rFonts w:ascii="Times New Roman"/>
          <w:b w:val="false"/>
          <w:i w:val="false"/>
          <w:color w:val="000000"/>
          <w:sz w:val="28"/>
        </w:rPr>
        <w:t>
      13. Йоханнесбург қор биржасы (Оңтүстік Африка) (JSE Securities Exchange South Africa)</w:t>
      </w:r>
    </w:p>
    <w:bookmarkEnd w:id="30"/>
    <w:bookmarkStart w:name="z40" w:id="31"/>
    <w:p>
      <w:pPr>
        <w:spacing w:after="0"/>
        <w:ind w:left="0"/>
        <w:jc w:val="both"/>
      </w:pPr>
      <w:r>
        <w:rPr>
          <w:rFonts w:ascii="Times New Roman"/>
          <w:b w:val="false"/>
          <w:i w:val="false"/>
          <w:color w:val="000000"/>
          <w:sz w:val="28"/>
        </w:rPr>
        <w:t>
      14. Копенгаген қор биржасы (Copenhagen Stock Exchange)</w:t>
      </w:r>
    </w:p>
    <w:bookmarkEnd w:id="31"/>
    <w:bookmarkStart w:name="z41" w:id="32"/>
    <w:p>
      <w:pPr>
        <w:spacing w:after="0"/>
        <w:ind w:left="0"/>
        <w:jc w:val="both"/>
      </w:pPr>
      <w:r>
        <w:rPr>
          <w:rFonts w:ascii="Times New Roman"/>
          <w:b w:val="false"/>
          <w:i w:val="false"/>
          <w:color w:val="000000"/>
          <w:sz w:val="28"/>
        </w:rPr>
        <w:t>
      15. Құрамына Стокгольм, Хельсинки, Таллин және Рига биржалары кіретін біріккен қор биржасы (Hex Integrated Markets Ltd.)</w:t>
      </w:r>
    </w:p>
    <w:bookmarkEnd w:id="32"/>
    <w:bookmarkStart w:name="z42" w:id="33"/>
    <w:p>
      <w:pPr>
        <w:spacing w:after="0"/>
        <w:ind w:left="0"/>
        <w:jc w:val="both"/>
      </w:pPr>
      <w:r>
        <w:rPr>
          <w:rFonts w:ascii="Times New Roman"/>
          <w:b w:val="false"/>
          <w:i w:val="false"/>
          <w:color w:val="000000"/>
          <w:sz w:val="28"/>
        </w:rPr>
        <w:t>
      16. Лиссабондағы "Евронекст" Еуропа қор биржасы (Euronext Lisbon)</w:t>
      </w:r>
    </w:p>
    <w:bookmarkEnd w:id="33"/>
    <w:bookmarkStart w:name="z43" w:id="34"/>
    <w:p>
      <w:pPr>
        <w:spacing w:after="0"/>
        <w:ind w:left="0"/>
        <w:jc w:val="both"/>
      </w:pPr>
      <w:r>
        <w:rPr>
          <w:rFonts w:ascii="Times New Roman"/>
          <w:b w:val="false"/>
          <w:i w:val="false"/>
          <w:color w:val="000000"/>
          <w:sz w:val="28"/>
        </w:rPr>
        <w:t>
      17. Лондон қор биржасы (London Stock Exchange)</w:t>
      </w:r>
    </w:p>
    <w:bookmarkEnd w:id="34"/>
    <w:bookmarkStart w:name="z44" w:id="35"/>
    <w:p>
      <w:pPr>
        <w:spacing w:after="0"/>
        <w:ind w:left="0"/>
        <w:jc w:val="both"/>
      </w:pPr>
      <w:r>
        <w:rPr>
          <w:rFonts w:ascii="Times New Roman"/>
          <w:b w:val="false"/>
          <w:i w:val="false"/>
          <w:color w:val="000000"/>
          <w:sz w:val="28"/>
        </w:rPr>
        <w:t>
      18. Лондон халықаралық қаржы фьючерстері биржасы (London International Financial Futures and Options Exchange)</w:t>
      </w:r>
    </w:p>
    <w:bookmarkEnd w:id="35"/>
    <w:bookmarkStart w:name="z45" w:id="36"/>
    <w:p>
      <w:pPr>
        <w:spacing w:after="0"/>
        <w:ind w:left="0"/>
        <w:jc w:val="both"/>
      </w:pPr>
      <w:r>
        <w:rPr>
          <w:rFonts w:ascii="Times New Roman"/>
          <w:b w:val="false"/>
          <w:i w:val="false"/>
          <w:color w:val="000000"/>
          <w:sz w:val="28"/>
        </w:rPr>
        <w:t>
      19. Люксембург қор биржасы (Bourse de Luxembourg)</w:t>
      </w:r>
    </w:p>
    <w:bookmarkEnd w:id="36"/>
    <w:bookmarkStart w:name="z46" w:id="37"/>
    <w:p>
      <w:pPr>
        <w:spacing w:after="0"/>
        <w:ind w:left="0"/>
        <w:jc w:val="both"/>
      </w:pPr>
      <w:r>
        <w:rPr>
          <w:rFonts w:ascii="Times New Roman"/>
          <w:b w:val="false"/>
          <w:i w:val="false"/>
          <w:color w:val="000000"/>
          <w:sz w:val="28"/>
        </w:rPr>
        <w:t>
      20. Малайзия қор биржасы (Bursa Malaysia)</w:t>
      </w:r>
    </w:p>
    <w:bookmarkEnd w:id="37"/>
    <w:bookmarkStart w:name="z47" w:id="38"/>
    <w:p>
      <w:pPr>
        <w:spacing w:after="0"/>
        <w:ind w:left="0"/>
        <w:jc w:val="both"/>
      </w:pPr>
      <w:r>
        <w:rPr>
          <w:rFonts w:ascii="Times New Roman"/>
          <w:b w:val="false"/>
          <w:i w:val="false"/>
          <w:color w:val="000000"/>
          <w:sz w:val="28"/>
        </w:rPr>
        <w:t>
      21. Мальта қор биржасы (Malta Stock Exchange)</w:t>
      </w:r>
    </w:p>
    <w:bookmarkEnd w:id="38"/>
    <w:bookmarkStart w:name="z48" w:id="39"/>
    <w:p>
      <w:pPr>
        <w:spacing w:after="0"/>
        <w:ind w:left="0"/>
        <w:jc w:val="both"/>
      </w:pPr>
      <w:r>
        <w:rPr>
          <w:rFonts w:ascii="Times New Roman"/>
          <w:b w:val="false"/>
          <w:i w:val="false"/>
          <w:color w:val="000000"/>
          <w:sz w:val="28"/>
        </w:rPr>
        <w:t>
      22. Монреаль қор биржасы (Bourse de Montreal)</w:t>
      </w:r>
    </w:p>
    <w:bookmarkEnd w:id="39"/>
    <w:bookmarkStart w:name="z49" w:id="40"/>
    <w:p>
      <w:pPr>
        <w:spacing w:after="0"/>
        <w:ind w:left="0"/>
        <w:jc w:val="both"/>
      </w:pPr>
      <w:r>
        <w:rPr>
          <w:rFonts w:ascii="Times New Roman"/>
          <w:b w:val="false"/>
          <w:i w:val="false"/>
          <w:color w:val="000000"/>
          <w:sz w:val="28"/>
        </w:rPr>
        <w:t>
      23. Неміс қор биржасы (Deutsche bourse AG)</w:t>
      </w:r>
    </w:p>
    <w:bookmarkEnd w:id="40"/>
    <w:bookmarkStart w:name="z50" w:id="41"/>
    <w:p>
      <w:pPr>
        <w:spacing w:after="0"/>
        <w:ind w:left="0"/>
        <w:jc w:val="both"/>
      </w:pPr>
      <w:r>
        <w:rPr>
          <w:rFonts w:ascii="Times New Roman"/>
          <w:b w:val="false"/>
          <w:i w:val="false"/>
          <w:color w:val="000000"/>
          <w:sz w:val="28"/>
        </w:rPr>
        <w:t>
      24. Нью-Йорк қор биржасы (New York Stock Exchange)</w:t>
      </w:r>
    </w:p>
    <w:bookmarkEnd w:id="41"/>
    <w:bookmarkStart w:name="z51" w:id="42"/>
    <w:p>
      <w:pPr>
        <w:spacing w:after="0"/>
        <w:ind w:left="0"/>
        <w:jc w:val="both"/>
      </w:pPr>
      <w:r>
        <w:rPr>
          <w:rFonts w:ascii="Times New Roman"/>
          <w:b w:val="false"/>
          <w:i w:val="false"/>
          <w:color w:val="000000"/>
          <w:sz w:val="28"/>
        </w:rPr>
        <w:t>
      25. Оңтүстік Корея қор биржасы (Korea Stock Exchange)</w:t>
      </w:r>
    </w:p>
    <w:bookmarkEnd w:id="42"/>
    <w:bookmarkStart w:name="z52" w:id="43"/>
    <w:p>
      <w:pPr>
        <w:spacing w:after="0"/>
        <w:ind w:left="0"/>
        <w:jc w:val="both"/>
      </w:pPr>
      <w:r>
        <w:rPr>
          <w:rFonts w:ascii="Times New Roman"/>
          <w:b w:val="false"/>
          <w:i w:val="false"/>
          <w:color w:val="000000"/>
          <w:sz w:val="28"/>
        </w:rPr>
        <w:t>
      26. Осака қор биржасы (Osaka Securities Exchange)</w:t>
      </w:r>
    </w:p>
    <w:bookmarkEnd w:id="43"/>
    <w:bookmarkStart w:name="z53" w:id="44"/>
    <w:p>
      <w:pPr>
        <w:spacing w:after="0"/>
        <w:ind w:left="0"/>
        <w:jc w:val="both"/>
      </w:pPr>
      <w:r>
        <w:rPr>
          <w:rFonts w:ascii="Times New Roman"/>
          <w:b w:val="false"/>
          <w:i w:val="false"/>
          <w:color w:val="000000"/>
          <w:sz w:val="28"/>
        </w:rPr>
        <w:t>
      27. Осло қор биржасы (Oslo bourse)</w:t>
      </w:r>
    </w:p>
    <w:bookmarkEnd w:id="44"/>
    <w:bookmarkStart w:name="z54" w:id="45"/>
    <w:p>
      <w:pPr>
        <w:spacing w:after="0"/>
        <w:ind w:left="0"/>
        <w:jc w:val="both"/>
      </w:pPr>
      <w:r>
        <w:rPr>
          <w:rFonts w:ascii="Times New Roman"/>
          <w:b w:val="false"/>
          <w:i w:val="false"/>
          <w:color w:val="000000"/>
          <w:sz w:val="28"/>
        </w:rPr>
        <w:t>
      28. Париждегі "Евронекст" Еуропа қор биржасы (Euronext Paris)</w:t>
      </w:r>
    </w:p>
    <w:bookmarkEnd w:id="45"/>
    <w:bookmarkStart w:name="z55" w:id="46"/>
    <w:p>
      <w:pPr>
        <w:spacing w:after="0"/>
        <w:ind w:left="0"/>
        <w:jc w:val="both"/>
      </w:pPr>
      <w:r>
        <w:rPr>
          <w:rFonts w:ascii="Times New Roman"/>
          <w:b w:val="false"/>
          <w:i w:val="false"/>
          <w:color w:val="000000"/>
          <w:sz w:val="28"/>
        </w:rPr>
        <w:t>
      29. Сингапур қор биржасы (Singapore Exchange)</w:t>
      </w:r>
    </w:p>
    <w:bookmarkEnd w:id="46"/>
    <w:bookmarkStart w:name="z56" w:id="47"/>
    <w:p>
      <w:pPr>
        <w:spacing w:after="0"/>
        <w:ind w:left="0"/>
        <w:jc w:val="both"/>
      </w:pPr>
      <w:r>
        <w:rPr>
          <w:rFonts w:ascii="Times New Roman"/>
          <w:b w:val="false"/>
          <w:i w:val="false"/>
          <w:color w:val="000000"/>
          <w:sz w:val="28"/>
        </w:rPr>
        <w:t>
      30. Стамбул қор биржасы (Istanbul Stock Exchange)</w:t>
      </w:r>
    </w:p>
    <w:bookmarkEnd w:id="47"/>
    <w:bookmarkStart w:name="z57" w:id="48"/>
    <w:p>
      <w:pPr>
        <w:spacing w:after="0"/>
        <w:ind w:left="0"/>
        <w:jc w:val="both"/>
      </w:pPr>
      <w:r>
        <w:rPr>
          <w:rFonts w:ascii="Times New Roman"/>
          <w:b w:val="false"/>
          <w:i w:val="false"/>
          <w:color w:val="000000"/>
          <w:sz w:val="28"/>
        </w:rPr>
        <w:t>
      31. Стокгольм қор биржасы (Stockholm Exchange)</w:t>
      </w:r>
    </w:p>
    <w:bookmarkEnd w:id="48"/>
    <w:bookmarkStart w:name="z58" w:id="49"/>
    <w:p>
      <w:pPr>
        <w:spacing w:after="0"/>
        <w:ind w:left="0"/>
        <w:jc w:val="both"/>
      </w:pPr>
      <w:r>
        <w:rPr>
          <w:rFonts w:ascii="Times New Roman"/>
          <w:b w:val="false"/>
          <w:i w:val="false"/>
          <w:color w:val="000000"/>
          <w:sz w:val="28"/>
        </w:rPr>
        <w:t>
      32. Токио қор биржасы (Tokyo Stock Exchange)</w:t>
      </w:r>
    </w:p>
    <w:bookmarkEnd w:id="49"/>
    <w:bookmarkStart w:name="z59" w:id="50"/>
    <w:p>
      <w:pPr>
        <w:spacing w:after="0"/>
        <w:ind w:left="0"/>
        <w:jc w:val="both"/>
      </w:pPr>
      <w:r>
        <w:rPr>
          <w:rFonts w:ascii="Times New Roman"/>
          <w:b w:val="false"/>
          <w:i w:val="false"/>
          <w:color w:val="000000"/>
          <w:sz w:val="28"/>
        </w:rPr>
        <w:t>
      33. Үндістан ұлттық қор биржасы (National Stock Exchange of India Limited)</w:t>
      </w:r>
    </w:p>
    <w:bookmarkEnd w:id="50"/>
    <w:bookmarkStart w:name="z60" w:id="51"/>
    <w:p>
      <w:pPr>
        <w:spacing w:after="0"/>
        <w:ind w:left="0"/>
        <w:jc w:val="both"/>
      </w:pPr>
      <w:r>
        <w:rPr>
          <w:rFonts w:ascii="Times New Roman"/>
          <w:b w:val="false"/>
          <w:i w:val="false"/>
          <w:color w:val="000000"/>
          <w:sz w:val="28"/>
        </w:rPr>
        <w:t>
      34. Филиппин қор биржасы (Philippine Stock Exchange)</w:t>
      </w:r>
    </w:p>
    <w:bookmarkEnd w:id="51"/>
    <w:bookmarkStart w:name="z61" w:id="52"/>
    <w:p>
      <w:pPr>
        <w:spacing w:after="0"/>
        <w:ind w:left="0"/>
        <w:jc w:val="both"/>
      </w:pPr>
      <w:r>
        <w:rPr>
          <w:rFonts w:ascii="Times New Roman"/>
          <w:b w:val="false"/>
          <w:i w:val="false"/>
          <w:color w:val="000000"/>
          <w:sz w:val="28"/>
        </w:rPr>
        <w:t>
      35. Франкфурт қор биржасы (Frankfurt Stock Exchange)</w:t>
      </w:r>
    </w:p>
    <w:bookmarkEnd w:id="52"/>
    <w:bookmarkStart w:name="z62" w:id="53"/>
    <w:p>
      <w:pPr>
        <w:spacing w:after="0"/>
        <w:ind w:left="0"/>
        <w:jc w:val="both"/>
      </w:pPr>
      <w:r>
        <w:rPr>
          <w:rFonts w:ascii="Times New Roman"/>
          <w:b w:val="false"/>
          <w:i w:val="false"/>
          <w:color w:val="000000"/>
          <w:sz w:val="28"/>
        </w:rPr>
        <w:t>
      36. Француз халықаралық қаржы фьючерстері биржасы (French International Financial Futures Exchange MATIF)</w:t>
      </w:r>
    </w:p>
    <w:bookmarkEnd w:id="53"/>
    <w:bookmarkStart w:name="z63" w:id="54"/>
    <w:p>
      <w:pPr>
        <w:spacing w:after="0"/>
        <w:ind w:left="0"/>
        <w:jc w:val="both"/>
      </w:pPr>
      <w:r>
        <w:rPr>
          <w:rFonts w:ascii="Times New Roman"/>
          <w:b w:val="false"/>
          <w:i w:val="false"/>
          <w:color w:val="000000"/>
          <w:sz w:val="28"/>
        </w:rPr>
        <w:t>
      37. Чикаго мерзімді тауар биржасы (The Chicago Board of Trade)</w:t>
      </w:r>
    </w:p>
    <w:bookmarkEnd w:id="54"/>
    <w:bookmarkStart w:name="z64" w:id="55"/>
    <w:p>
      <w:pPr>
        <w:spacing w:after="0"/>
        <w:ind w:left="0"/>
        <w:jc w:val="both"/>
      </w:pPr>
      <w:r>
        <w:rPr>
          <w:rFonts w:ascii="Times New Roman"/>
          <w:b w:val="false"/>
          <w:i w:val="false"/>
          <w:color w:val="000000"/>
          <w:sz w:val="28"/>
        </w:rPr>
        <w:t>
      38. Чикаго опциондар биржасы (Chicago Board Options Exchange)</w:t>
      </w:r>
    </w:p>
    <w:bookmarkEnd w:id="55"/>
    <w:bookmarkStart w:name="z65" w:id="56"/>
    <w:p>
      <w:pPr>
        <w:spacing w:after="0"/>
        <w:ind w:left="0"/>
        <w:jc w:val="both"/>
      </w:pPr>
      <w:r>
        <w:rPr>
          <w:rFonts w:ascii="Times New Roman"/>
          <w:b w:val="false"/>
          <w:i w:val="false"/>
          <w:color w:val="000000"/>
          <w:sz w:val="28"/>
        </w:rPr>
        <w:t>
      39. Чикаго тауар биржасы (Chicago Mercantile Exchange)</w:t>
      </w:r>
    </w:p>
    <w:bookmarkEnd w:id="56"/>
    <w:bookmarkStart w:name="z66" w:id="57"/>
    <w:p>
      <w:pPr>
        <w:spacing w:after="0"/>
        <w:ind w:left="0"/>
        <w:jc w:val="both"/>
      </w:pPr>
      <w:r>
        <w:rPr>
          <w:rFonts w:ascii="Times New Roman"/>
          <w:b w:val="false"/>
          <w:i w:val="false"/>
          <w:color w:val="000000"/>
          <w:sz w:val="28"/>
        </w:rPr>
        <w:t>
      40. Шанхай қор биржасы (Shanghai Stock Exchange)</w:t>
      </w:r>
    </w:p>
    <w:bookmarkEnd w:id="57"/>
    <w:bookmarkStart w:name="z67" w:id="58"/>
    <w:p>
      <w:pPr>
        <w:spacing w:after="0"/>
        <w:ind w:left="0"/>
        <w:jc w:val="both"/>
      </w:pPr>
      <w:r>
        <w:rPr>
          <w:rFonts w:ascii="Times New Roman"/>
          <w:b w:val="false"/>
          <w:i w:val="false"/>
          <w:color w:val="000000"/>
          <w:sz w:val="28"/>
        </w:rPr>
        <w:t>
      41. Швейцария қор биржасы (SWX Swiss Exchange)</w:t>
      </w:r>
    </w:p>
    <w:bookmarkEnd w:id="58"/>
    <w:bookmarkStart w:name="z68" w:id="59"/>
    <w:p>
      <w:pPr>
        <w:spacing w:after="0"/>
        <w:ind w:left="0"/>
        <w:jc w:val="both"/>
      </w:pPr>
      <w:r>
        <w:rPr>
          <w:rFonts w:ascii="Times New Roman"/>
          <w:b w:val="false"/>
          <w:i w:val="false"/>
          <w:color w:val="000000"/>
          <w:sz w:val="28"/>
        </w:rPr>
        <w:t>
      42. Шэньчжень қор биржасы (Shenchzhen Stock Exchange)</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