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399c" w14:textId="be43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халықаралық кеме тізілімін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20 желтоқсандағы № 1024 бұйрығы. Қазақстан Республикасы Әділет министрлігінде 2013 жылы 06 қаңтарда № 9059 тіркелді. Күші жойылды - Қазақстан Республикасы Инвестициялар және даму министрінің 2015 жылғы 20 қазандағы № 997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20.10.2015 </w:t>
      </w:r>
      <w:r>
        <w:rPr>
          <w:rFonts w:ascii="Times New Roman"/>
          <w:b w:val="false"/>
          <w:i w:val="false"/>
          <w:color w:val="ff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«Кемелер мен оларға құқықтарды мемлекеттiк тiркеу ережесiн бекiту туралы» Қазақстан Республикасы Үкiметiнiң 2003 жылғы 17 қаңтардағы № 49 қаулысымен бекітілген Кемелер мен оларға құқықтарды мемлекеттiк тiркеу ережесiнің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халықаралық кеме тізілімін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Су көлігі департаменті (Қ.Н. Тілепов):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бұқаралық ақпарат құралдарында, соның ішінде оны Қазақстан Республикасы Көлік және коммуникация министрлігінің интернет-ресурсында ресми жариялануын және мемлекеттік органдардың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күнтізбелік он күн ішінде «Қазақстан Республикасы Әділет министрлігінің Республикалық құқықтық ақпарат орталығы» шаруашылық жүргізу құқығындағы «Әділет» республикалық мемлекеттік кәсіпорнының ақпараттық-құқықтық жүйесіне ресми жариялауға көшірмесін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Әдiлет министрлiгiнде мемлекеттiк тiркелгеннен кейiн 5 жұмыс күнi iшiнде мемлекеттiк тiркеу туралы және бұқаралық ақпарат құралдарында жариялауға жiберу туралы мәлiметтердi Қазақстан Республикасы Көлiк және коммуникация министрлiгiнiң Заң департаментiне ұсынуды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А.Ғ.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1024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халықаралық</w:t>
      </w:r>
      <w:r>
        <w:br/>
      </w:r>
      <w:r>
        <w:rPr>
          <w:rFonts w:ascii="Times New Roman"/>
          <w:b/>
          <w:i w:val="false"/>
          <w:color w:val="000000"/>
        </w:rPr>
        <w:t>
кеме тізілімін жүргізу қағидалары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халықаралық кеме тізілімін жүргізу қағидалары (бұдан әрі – Қағидалар) «Кемелер мен оларға құқықтарды мемлекеттiк тiркеу ережесiн бекiту туралы» Қазақстан Республикасы Үкiметiнiң 2003 жылғы 17 қаңтардағы № 49 қаулысымен бекітілген Кемелер мен оларға құқықтарды мемлекеттiк тiркеу </w:t>
      </w:r>
      <w:r>
        <w:rPr>
          <w:rFonts w:ascii="Times New Roman"/>
          <w:b w:val="false"/>
          <w:i w:val="false"/>
          <w:color w:val="000000"/>
          <w:sz w:val="28"/>
        </w:rPr>
        <w:t>ережесiне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халықаралық кеме тізілімін (бұдан әрі – Тізілім) жүргізу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Тізілімді порттың теңіз әкімшілігі мемлекеттік және орыс тілдерінде қағаз және электронды тасығыштарда осы Қағидаларға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Қағаз түріндегі Тізілімде барлық беттер нөмірленеді, тігіледі және Тізілімнің соңғы бетінде нөмірленген және тігінделген парақтардың саны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Тізілімді теңіз портының капитаны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Тізілімнің «Өзгерістер туралы белгілер» деген бағанына кеме туралы немесе барлық жазуды жаңартуды, сондай-ақ оған құқықтардың тоқтатылуын немесе ауысуын талап етпейтін өзгерісі туралы қосымша ақпарат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Мұндай мәліметтерге: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егер кеменің меншік иесі (кеме иесі) жеке тұлға болса, жеке тұлғаның тегі, аты және әкесінің аты (болған кезде), тұратын жерінің өзгеруі;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егер кеменің меншік иесі (кеме иесі) заңды тұлға болса, заңды тұлғаның атауы, оның орналасқан жері және пошталық мекен-жайының өзгеруі;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кеме атауының өзгеруі жатады.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халықаралық кеме тізілімін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 қағидаларына қосымша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халықаралық кеме тізілімі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2414"/>
        <w:gridCol w:w="1491"/>
        <w:gridCol w:w="1642"/>
        <w:gridCol w:w="1726"/>
        <w:gridCol w:w="2098"/>
        <w:gridCol w:w="1491"/>
        <w:gridCol w:w="2241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халықаралық кеме тізіліміне енгізу күні және тәртіптік тіркеу нөмірі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атауы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меншік иесінің атауы/ тегі, аты және әкесінің аты (болған кезде) және оның мекенжайы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иесінің атауы/ тегі, аты және әкесінің аты (болған кезде) және оның мекенжайы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үлгісі мен мақсаты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сигналы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теңiз ұйымының сәйкестендiру нөмiрi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890"/>
        <w:gridCol w:w="1635"/>
        <w:gridCol w:w="1635"/>
        <w:gridCol w:w="1890"/>
        <w:gridCol w:w="1823"/>
        <w:gridCol w:w="1823"/>
        <w:gridCol w:w="1823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тіркеудің порты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 уақытына тіркеу порты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Алдағы тіркеудің порты (орны) және оның күшін жоюдың күні (егер ондайлар болса)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Мемлекеттiк туын көтерiп жүзу құқығына рұқсаттың қолданылу мерзімі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бұрынғы атауы (егер ол бұрын шетелдік туын көтеріп жүзетін болса)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ауданы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№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жасалған жылы мен орны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946"/>
        <w:gridCol w:w="1600"/>
        <w:gridCol w:w="1587"/>
        <w:gridCol w:w="1813"/>
        <w:gridCol w:w="787"/>
        <w:gridCol w:w="960"/>
        <w:gridCol w:w="934"/>
        <w:gridCol w:w="1334"/>
        <w:gridCol w:w="1494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Корпус-тың мате-риалы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көтерімдігі (тонналар)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сыйымдылы-ғы (адам)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 қозғалтқыштардың типі, саны және қуаты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Қозғалтқыштар-дың түрі және бұрама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габариттік өлшемдері (метрлер)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үсті бортының биіктігі (метрлер)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ұзын-дығы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жүкпен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жүксіз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858"/>
        <w:gridCol w:w="1814"/>
        <w:gridCol w:w="1034"/>
        <w:gridCol w:w="1343"/>
        <w:gridCol w:w="1343"/>
        <w:gridCol w:w="3027"/>
        <w:gridCol w:w="32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Сыйымдылық (тіркелімдік тонналар)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шлюпкалары (саны, жалпы сыйымдылығы)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Жүрістің ең тез жылдамдығы (буындарда)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туралы белгілер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немесе жасалынып жатқан кеменің ипотекасын мемлекеттік тіркеу туралы мәліметтер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жүкпен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жүксіз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Ипотеканы мемлекеттік тіркеу туралы куәліктің деректемелері, кепіл беруші мен кепіл ұстаушының атауы/ тегі, аты және әкесінің аты (болған кезде) және мекенжайы, ипотеканың аяқталу күні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Негізінде ипотеканы мемлекеттік тіркеу тоқтатылған құжаттардың деректемелері, ипотеканың мерзімінен бұрын аяқталу күні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