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b7ff" w14:textId="bc4b7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2012 жылғы 20 желтоқсандағы № 70 "Қостанай ауданының 2013-2015 жылдарға арналған аудандық бюджеті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ауданы мәслихатының 2013 жылғы 11 шілдедегі № 120 шешімі. Қостанай облысының Әділет департаментінде 2013 жылғы 24 шілдеде № 4206 болып тіркелді. Қолданылу мерзімінің аяқталуына байланысты күші жойылды (Қостанай облысы Қостанай ауданы мәслихатының 2014 жылғы 20 қаңтардағы № 22 хаты)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Ескерту. Қолданылу мерзімінің аяқталуына байланысты күші жойылды (Қостанай облысы Қостанай ауданы мәслихатының 20.01.2014 № 22 хаты).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Мәслихаттың 2012 жылғы 20 желтоқсандағы </w:t>
      </w:r>
      <w:r>
        <w:rPr>
          <w:rFonts w:ascii="Times New Roman"/>
          <w:b w:val="false"/>
          <w:i w:val="false"/>
          <w:color w:val="000000"/>
          <w:sz w:val="28"/>
        </w:rPr>
        <w:t>№ 70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ауданының 2013-2015 жылдарға арналған аудандық бюджеті туралы" шешіміне (Нормативтік құқықтық актілерді мемлекеттік тіркеу тізілімінде № 3968 тіркелген, 2013 жылдың 11 қаңтарында "Арна" газетінде жарияланған) келесі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1), 2), 3), 5), 6) тармақшалары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кірістер - 5092212,7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- 2188495,0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- 7292,0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- 29297,0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- 2867128,7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- 5127885,0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64891,6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- 72702,0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7810,4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-100563,9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100563,9 мың теңге.";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2013 жылға арналған аудан бюджетінде эпизоотияға қарсы іс-шаралар жүргізуге республикалық бюджеттен 67636,7 мың теңге сомасында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10-тармақтары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2013 жылға арналған аудан бюджетінде Қазақстан Республикасында білім беруді дамытудың 2011-2020 жылдарға арналған </w:t>
      </w:r>
      <w:r>
        <w:rPr>
          <w:rFonts w:ascii="Times New Roman"/>
          <w:b w:val="false"/>
          <w:i w:val="false"/>
          <w:color w:val="000000"/>
          <w:sz w:val="28"/>
        </w:rPr>
        <w:t>мемлекеттік бағдарламасын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республикалық бюджеттен 18954,0 мың теңге сомасында ағымдағы нысаналы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орта және жалпы орта білім беретін мемлекеттік мекемелердегі физика, химия, биология кабинеттерін оқу жабдығымен жарақтандыруға 16388,0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үйде оқытылатын мүгедек балаларды жабдықпен, бағдарламалық қамтыммен қамтамасыз етуге 2566,0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2013 жылға арналған аудан бюджетінде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төлемдеріне республикалық бюджеттен 34464,0 мың теңге сомасында ағымдағы нысаналы трансферттер түсімі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 келесі мазмұндағы </w:t>
      </w:r>
      <w:r>
        <w:rPr>
          <w:rFonts w:ascii="Times New Roman"/>
          <w:b w:val="false"/>
          <w:i w:val="false"/>
          <w:color w:val="000000"/>
          <w:sz w:val="28"/>
        </w:rPr>
        <w:t>23-3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23-5-тармақтарымен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"23-3. 2013 жылға арналған аудан бюджетінде 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іс-шараларын іске асыруға 23471,0 мың теңге сомасында республикалық бюджеттен ағымдағы нысаналы трансферттер түсімі көзделгені ескерілсін,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халықты жұмыспен қамту орталықтарының қызметін қамтамасыз етуге 12331,0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жалақыны ішінара субсидиялауға 5672,0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жастар практикасына 3573,0 мың теңге сомасында;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кадрларды қайта дайындау және біліктілігін арттыруға 1895,0 мың теңге сомасында.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23-4. 2013 жылға арналған аудан бюджетінде жергілікті атқарушы органдардың штат санын ұлғайтуға облыстық бюджеттен 16759,0 мың теңге сомасында ағымдағы нысаналы трансферттердің көзделгені ескерілсін.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23-5. 2013 жылға арналған аудан бюджетінде 757,8 мың теңге сомасында 2012 жылы жергілікті бюджеттен бөлінген пайдаланылмаған бюджеттік кредиттерді қайтару көзделгені ескерілсін.";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2013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В. Двуреченский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А. Досжанов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Қостанай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әкімдігінің "Экономика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қаржы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 З. Кенжегарина</w:t>
      </w:r>
    </w:p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 шешіміне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аудандық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3"/>
        <w:gridCol w:w="553"/>
        <w:gridCol w:w="473"/>
        <w:gridCol w:w="673"/>
        <w:gridCol w:w="7453"/>
        <w:gridCol w:w="233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10" w:hRule="atLeast"/>
        </w:trPr>
        <w:tc>
          <w:tcPr>
            <w:tcW w:w="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5092212,7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 2, 3 санаттағы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2225084,0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2188495,0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872855,0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872855,0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657833,0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657833,0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593078,0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415997,0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14051,0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149800,0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13230,0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қызметтерге салынатын iшкi салықтар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52836,0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22533,0</w:t>
            </w:r>
          </w:p>
        </w:tc>
      </w:tr>
      <w:tr>
        <w:trPr>
          <w:trHeight w:val="22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жүргiзгенi үшiн алынатын алымдар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21029,0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374,0</w:t>
            </w:r>
          </w:p>
        </w:tc>
      </w:tr>
      <w:tr>
        <w:trPr>
          <w:trHeight w:val="61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оған уәкілеттігі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 құжаттар бергені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міндетті төлемдер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11893,0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19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беруден түсетін кірістер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42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мекемелердің тауарларды (жұмыстарды,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қызметтерді) өткізуінен түсетін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29297,0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мүлікті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195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активтердi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16297,0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14797,0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2867128,7</w:t>
            </w:r>
          </w:p>
        </w:tc>
      </w:tr>
      <w:tr>
        <w:trPr>
          <w:trHeight w:val="24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2867128,7</w:t>
            </w:r>
          </w:p>
        </w:tc>
      </w:tr>
      <w:tr>
        <w:trPr>
          <w:trHeight w:val="210" w:hRule="atLeast"/>
        </w:trPr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7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2867128,7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53"/>
        <w:gridCol w:w="653"/>
        <w:gridCol w:w="673"/>
        <w:gridCol w:w="7353"/>
        <w:gridCol w:w="2353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1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5127885,0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316144,8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өкілді,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278205,8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13234,0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69537,8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65694,0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2223,8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195434,0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185437,0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есепке алу, сақтау, бағалау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30705,0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экономикалық саясатын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мен дамыту,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жоспарлау, бюджеттік атқару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29873,0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9777,2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6525,2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6525,2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 төтенше жағдайлардың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жою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5846,0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679,2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басқа да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2451737,0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225930,0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95980,0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2134602,0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2119271,0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2092593,0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91205,0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91205,0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21195,0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олимпиадаларын және мектептен 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34464,0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қамсыздандыру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152414,0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126893,0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126893,0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17000,0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27165,0</w:t>
            </w:r>
          </w:p>
        </w:tc>
      </w:tr>
      <w:tr>
        <w:trPr>
          <w:trHeight w:val="2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34792,0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5208,0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25521,0</w:t>
            </w:r>
          </w:p>
        </w:tc>
      </w:tr>
      <w:tr>
        <w:trPr>
          <w:trHeight w:val="6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жұмыспен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қамтуды қамтамасыз етуді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22170,0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1205473,0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595672,0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498072,0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488727,0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жүйесінің қызмет етуі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21197,0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 жүйелерін қолдануды ұйымдастыру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452629,0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мекендердегі сумен жабдықтау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су бұру жүйелерін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452629,0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121074,0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 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мекендерде көшелерді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жоқтарды жерлеу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346095,4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61733,0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181629,4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60312,0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4990,0</w:t>
            </w:r>
          </w:p>
        </w:tc>
      </w:tr>
      <w:tr>
        <w:trPr>
          <w:trHeight w:val="6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олардың облыстық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жарыстарына қатысуы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4493,0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121317,4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және туризм объектілерін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121317,4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64084,0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44916,0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3168,0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21894,0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6376,0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15518,0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10543,0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6212,0</w:t>
            </w:r>
          </w:p>
        </w:tc>
      </w:tr>
      <w:tr>
        <w:trPr>
          <w:trHeight w:val="4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119806,7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38828,0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16567,0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22261,0</w:t>
            </w:r>
          </w:p>
        </w:tc>
      </w:tr>
      <w:tr>
        <w:trPr>
          <w:trHeight w:val="40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ветеринария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18361,0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13342,0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8521,0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кенттердiң, ауылдардың (селолардың),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белгiлеу кезiнде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жүргiзiлетiн жерге орналастыру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2344,0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67636,7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13254,0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18515,0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7242,0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қала құрылысы даму аумағын және елді мекендердің бас жоспарлары схемаларын әзірлеу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384173,0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384173,0</w:t>
            </w:r>
          </w:p>
        </w:tc>
      </w:tr>
      <w:tr>
        <w:trPr>
          <w:trHeight w:val="4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352744,0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317744,0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101035,0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бәсекелестікті қорғау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6834,0</w:t>
            </w:r>
          </w:p>
        </w:tc>
      </w:tr>
      <w:tr>
        <w:trPr>
          <w:trHeight w:val="2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94201,0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45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іске асыру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4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19094,0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8903,0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</w:p>
        </w:tc>
      </w:tr>
      <w:tr>
        <w:trPr>
          <w:trHeight w:val="2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20820,0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8659,9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6528,9</w:t>
            </w:r>
          </w:p>
        </w:tc>
      </w:tr>
      <w:tr>
        <w:trPr>
          <w:trHeight w:val="6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функцияларын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төмен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деңгейлерiнен жоғарғы деңгейлерге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беруге байланысты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бюджеттерге берiлетiн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бюджеттік кредиттеу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64891,6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қаржы бөлімі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  <w:tr>
        <w:trPr>
          <w:trHeight w:val="2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асыруға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433"/>
        <w:gridCol w:w="473"/>
        <w:gridCol w:w="613"/>
        <w:gridCol w:w="7593"/>
        <w:gridCol w:w="239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25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4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7810,4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21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-100563,9</w:t>
            </w:r>
          </w:p>
        </w:tc>
      </w:tr>
      <w:tr>
        <w:trPr>
          <w:trHeight w:val="225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100563,9</w:t>
            </w:r>
          </w:p>
        </w:tc>
      </w:tr>
    </w:tbl>
    <w:bookmarkStart w:name="z1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2013 жылғы 11 шілдедегі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 қосымша  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Мәслихаттың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20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70 шешіміне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 қосымша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кент, ауылдар (селолар), ауылдық (селолық) округ әкімдерінің аппараттары бойынша бюджеттік бағдарламалар жиынтығы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2273"/>
        <w:gridCol w:w="2633"/>
        <w:gridCol w:w="2473"/>
        <w:gridCol w:w="1993"/>
        <w:gridCol w:w="2073"/>
      </w:tblGrid>
      <w:tr>
        <w:trPr>
          <w:trHeight w:val="1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әкімшісі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"Қаладағы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кент,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жөнін-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қызметтер"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 тегін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келуді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ұйымдастыру"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көше-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дыру"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123009000"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дің сани-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185437,0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15331,0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12338,0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Александров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Белозер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Владимиров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Воскресенов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5711,0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Глазунов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Жданов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11987,0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Затобол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22261,0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6387,0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Мәскеу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Майкөл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9023,0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8877,0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Надеждин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Озерный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Садчиков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10094,0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</w:tr>
      <w:tr>
        <w:trPr>
          <w:trHeight w:val="2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Ульянов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7348,0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Шишкин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8096,0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834,0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2553"/>
        <w:gridCol w:w="2633"/>
        <w:gridCol w:w="2613"/>
        <w:gridCol w:w="3033"/>
      </w:tblGrid>
      <w:tr>
        <w:trPr>
          <w:trHeight w:val="1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көгаландыру"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ету"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шығыстары"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асыру"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45904,0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31429,0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9997,0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54287,0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41427,0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19704,0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30287,0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343,0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