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1243f5" w14:textId="91243f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Жамбыл ауданы бойынша ауыл шаруашылығы жануарларын бірдейлендіру жұмыстарын ұйымдастыру және өткізу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Жамбыл ауданы әкімдігінің 2014 жылғы 29 қыркүйектегі № 643 қаулысы. Алматы облысының Әділет департаментінде 2014 жылы 28 қазанда № 2898 болып тіркелді. Күші жойылды - Алматы облысы Жамбыл ауданы әкімдігінің 2015 жылғы 18 наурыздағы № 250 қаулысымен</w:t>
      </w:r>
    </w:p>
    <w:p>
      <w:pPr>
        <w:spacing w:after="0"/>
        <w:ind w:left="0"/>
        <w:jc w:val="left"/>
      </w:pPr>
      <w:r>
        <w:rPr>
          <w:rFonts w:ascii="Times New Roman"/>
          <w:b w:val="false"/>
          <w:i w:val="false"/>
          <w:color w:val="ff0000"/>
          <w:sz w:val="28"/>
        </w:rPr>
        <w:t xml:space="preserve">      Күші жойылды - Алматы облысы Жамбыл ауданы әкімдігінің 18.03.2015 </w:t>
      </w:r>
      <w:r>
        <w:rPr>
          <w:rFonts w:ascii="Times New Roman"/>
          <w:b w:val="false"/>
          <w:i w:val="false"/>
          <w:color w:val="ff0000"/>
          <w:sz w:val="28"/>
        </w:rPr>
        <w:t>№ 250</w:t>
      </w:r>
      <w:r>
        <w:rPr>
          <w:rFonts w:ascii="Times New Roman"/>
          <w:b w:val="false"/>
          <w:i w:val="false"/>
          <w:color w:val="ff0000"/>
          <w:sz w:val="28"/>
        </w:rPr>
        <w:t xml:space="preserve"> қаулысымен(алғашқы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rPr>
          <w:rFonts w:ascii="Times New Roman"/>
          <w:b w:val="false"/>
          <w:i/>
          <w:color w:val="000000"/>
          <w:sz w:val="28"/>
        </w:rPr>
        <w:t>РҚАО ескертпесі.</w:t>
      </w:r>
      <w:r>
        <w:br/>
      </w:r>
      <w:r>
        <w:rPr>
          <w:rFonts w:ascii="Times New Roman"/>
          <w:b w:val="false"/>
          <w:i w:val="false"/>
          <w:color w:val="000000"/>
          <w:sz w:val="28"/>
        </w:rPr>
        <w:t>      </w:t>
      </w:r>
      <w:r>
        <w:rPr>
          <w:rFonts w:ascii="Times New Roman"/>
          <w:b w:val="false"/>
          <w:i/>
          <w:color w:val="000000"/>
          <w:sz w:val="28"/>
        </w:rPr>
        <w:t>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xml:space="preserve">"Ветеринария туралы" 2002 жылғы 10 шілдедегі Қазақстан Республикасы Заңының 10-бабының 2-тармағының </w:t>
      </w:r>
      <w:r>
        <w:rPr>
          <w:rFonts w:ascii="Times New Roman"/>
          <w:b w:val="false"/>
          <w:i w:val="false"/>
          <w:color w:val="000000"/>
          <w:sz w:val="28"/>
        </w:rPr>
        <w:t>14) тармақшасына</w:t>
      </w:r>
      <w:r>
        <w:rPr>
          <w:rFonts w:ascii="Times New Roman"/>
          <w:b w:val="false"/>
          <w:i w:val="false"/>
          <w:color w:val="000000"/>
          <w:sz w:val="28"/>
        </w:rPr>
        <w:t xml:space="preserve">, "Ауыл шаруашылығы жануарларын бірдейлендіру Ережесін бекіту туралы" 2009 жылғы 31 желтоқсандағы № 2331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және "Алматы облысы аумағында ауыл шаруашылығы жануарларын бірдейлендіру іс-шараларын жүргізу жоспарын бекіту туралы" 2014 жылғы 11 наурыздағы № 71 Алматы облысы әкімдігінің қаулысын орындау үшін Жамбыл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Жамбыл ауданы бойынша ауыл шаруашылығы жануарларын бірдейлендіру жұмыстары </w:t>
      </w:r>
      <w:r>
        <w:rPr>
          <w:rFonts w:ascii="Times New Roman"/>
          <w:b w:val="false"/>
          <w:i w:val="false"/>
          <w:color w:val="000000"/>
          <w:sz w:val="28"/>
        </w:rPr>
        <w:t>қосымшаға</w:t>
      </w:r>
      <w:r>
        <w:rPr>
          <w:rFonts w:ascii="Times New Roman"/>
          <w:b w:val="false"/>
          <w:i w:val="false"/>
          <w:color w:val="000000"/>
          <w:sz w:val="28"/>
        </w:rPr>
        <w:t xml:space="preserve"> сәйкес ұйымдастырылып өткізілсін.</w:t>
      </w:r>
      <w:r>
        <w:br/>
      </w:r>
      <w:r>
        <w:rPr>
          <w:rFonts w:ascii="Times New Roman"/>
          <w:b w:val="false"/>
          <w:i w:val="false"/>
          <w:color w:val="000000"/>
          <w:sz w:val="28"/>
        </w:rPr>
        <w:t>
      </w:t>
      </w:r>
      <w:r>
        <w:rPr>
          <w:rFonts w:ascii="Times New Roman"/>
          <w:b w:val="false"/>
          <w:i w:val="false"/>
          <w:color w:val="000000"/>
          <w:sz w:val="28"/>
        </w:rPr>
        <w:t>2. "Жамбыл ауданының ветеринария бөлімі" мемлекеттік мекемесі (Әлімғожаев Өміртай), "Ауылдық округтеріндегі ветеринариялық пункттері бар Алматы облысының Жамбыл аудандық Ветеринариялық станциясы" шаруашылық жүргізу құқығындағы мемлекеттік коммуналдық кәсіпорны (Джұмабаев Дүйсенғали Баймолдаұлы) және ауылдық округтер әкімдері аумақтардағы ауыл шаруашылығы жануарларын бірдейлендіру жұмыстарының жүргізілуін қамтамасыз етсін.</w:t>
      </w:r>
      <w:r>
        <w:br/>
      </w:r>
      <w:r>
        <w:rPr>
          <w:rFonts w:ascii="Times New Roman"/>
          <w:b w:val="false"/>
          <w:i w:val="false"/>
          <w:color w:val="000000"/>
          <w:sz w:val="28"/>
        </w:rPr>
        <w:t>
      </w:t>
      </w:r>
      <w:r>
        <w:rPr>
          <w:rFonts w:ascii="Times New Roman"/>
          <w:b w:val="false"/>
          <w:i w:val="false"/>
          <w:color w:val="000000"/>
          <w:sz w:val="28"/>
        </w:rPr>
        <w:t xml:space="preserve">3. Жамбыл ауданы әкімдігінің 2013 жылғы 23 мамырдағы "Жамбыл ауданы бойынша ауыл шаруашылығы жануарларын бірдейлендіру жұмыстарын ұйымдастыру және өткізу туралы" № 366 (нормативтік құқықтық актілерді мемлекеттік тіркеу Тізілімінде 2013 жылдың 30 мамырда № 2363 енгізілген, аудандық "Атамекен" газетінде 2013 жылғы 15 маусымда № 25(5652) жарияланған)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4. Осы қаулының орындалуына бақылау жасау аудан әкімінің орынбасары Жұмабек Тоқаұлы Чажабаевқа жүктелсін.</w:t>
      </w:r>
      <w:r>
        <w:br/>
      </w:r>
      <w:r>
        <w:rPr>
          <w:rFonts w:ascii="Times New Roman"/>
          <w:b w:val="false"/>
          <w:i w:val="false"/>
          <w:color w:val="000000"/>
          <w:sz w:val="28"/>
        </w:rPr>
        <w:t>
      </w:t>
      </w:r>
      <w:r>
        <w:rPr>
          <w:rFonts w:ascii="Times New Roman"/>
          <w:b w:val="false"/>
          <w:i w:val="false"/>
          <w:color w:val="000000"/>
          <w:sz w:val="28"/>
        </w:rPr>
        <w:t>5. Осы қаулы әділет органдарында мемлекеттік тіркелген күннен бастап күшіне енеді және алғаш ресми жарияланған күнінен кейін күнтізбелік он күн өткен соң қолданысқа енгізіледі.</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Бигелдиев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Жамбыл ауданы әкімдігінің</w:t>
            </w:r>
            <w:r>
              <w:br/>
            </w:r>
            <w:r>
              <w:rPr>
                <w:rFonts w:ascii="Times New Roman"/>
                <w:b w:val="false"/>
                <w:i w:val="false"/>
                <w:color w:val="000000"/>
                <w:sz w:val="20"/>
              </w:rPr>
              <w:t>2014 жылғы "29" қыркүйектегі</w:t>
            </w:r>
            <w:r>
              <w:br/>
            </w:r>
            <w:r>
              <w:rPr>
                <w:rFonts w:ascii="Times New Roman"/>
                <w:b w:val="false"/>
                <w:i w:val="false"/>
                <w:color w:val="000000"/>
                <w:sz w:val="20"/>
              </w:rPr>
              <w:t>"Жамбыл ауданы бойынша ауыл</w:t>
            </w:r>
            <w:r>
              <w:br/>
            </w:r>
            <w:r>
              <w:rPr>
                <w:rFonts w:ascii="Times New Roman"/>
                <w:b w:val="false"/>
                <w:i w:val="false"/>
                <w:color w:val="000000"/>
                <w:sz w:val="20"/>
              </w:rPr>
              <w:t>шаруашылығы жануарларын</w:t>
            </w:r>
            <w:r>
              <w:br/>
            </w:r>
            <w:r>
              <w:rPr>
                <w:rFonts w:ascii="Times New Roman"/>
                <w:b w:val="false"/>
                <w:i w:val="false"/>
                <w:color w:val="000000"/>
                <w:sz w:val="20"/>
              </w:rPr>
              <w:t>бірдейлендіру жұмыстарын</w:t>
            </w:r>
            <w:r>
              <w:br/>
            </w:r>
            <w:r>
              <w:rPr>
                <w:rFonts w:ascii="Times New Roman"/>
                <w:b w:val="false"/>
                <w:i w:val="false"/>
                <w:color w:val="000000"/>
                <w:sz w:val="20"/>
              </w:rPr>
              <w:t>ұйымдастыру және өткізу</w:t>
            </w:r>
            <w:r>
              <w:br/>
            </w:r>
            <w:r>
              <w:rPr>
                <w:rFonts w:ascii="Times New Roman"/>
                <w:b w:val="false"/>
                <w:i w:val="false"/>
                <w:color w:val="000000"/>
                <w:sz w:val="20"/>
              </w:rPr>
              <w:t>туралы" № 643 қаулысына</w:t>
            </w:r>
            <w:r>
              <w:br/>
            </w:r>
            <w:r>
              <w:rPr>
                <w:rFonts w:ascii="Times New Roman"/>
                <w:b w:val="false"/>
                <w:i w:val="false"/>
                <w:color w:val="000000"/>
                <w:sz w:val="20"/>
              </w:rPr>
              <w:t>қосымша</w:t>
            </w:r>
          </w:p>
        </w:tc>
      </w:tr>
    </w:tbl>
    <w:p>
      <w:pPr>
        <w:spacing w:after="0"/>
        <w:ind w:left="0"/>
        <w:jc w:val="left"/>
      </w:pP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7"/>
        <w:gridCol w:w="661"/>
        <w:gridCol w:w="1391"/>
        <w:gridCol w:w="1647"/>
        <w:gridCol w:w="1132"/>
        <w:gridCol w:w="1132"/>
        <w:gridCol w:w="876"/>
        <w:gridCol w:w="2422"/>
        <w:gridCol w:w="2422"/>
      </w:tblGrid>
      <w:tr>
        <w:trPr>
          <w:trHeight w:val="30" w:hRule="atLeast"/>
        </w:trPr>
        <w:tc>
          <w:tcPr>
            <w:tcW w:w="6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Р/с</w:t>
            </w:r>
            <w:r>
              <w:br/>
            </w:r>
            <w:r>
              <w:rPr>
                <w:rFonts w:ascii="Times New Roman"/>
                <w:b w:val="false"/>
                <w:i w:val="false"/>
                <w:color w:val="000000"/>
                <w:sz w:val="20"/>
              </w:rPr>
              <w:t>
№</w:t>
            </w:r>
            <w:r>
              <w:br/>
            </w:r>
            <w:r>
              <w:rPr>
                <w:rFonts w:ascii="Times New Roman"/>
                <w:b w:val="false"/>
                <w:i w:val="false"/>
                <w:color w:val="000000"/>
                <w:sz w:val="20"/>
              </w:rPr>
              <w:t>
</w:t>
            </w:r>
          </w:p>
        </w:tc>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Ауылдық округтердің атауы</w:t>
            </w: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Бірдейлендіруге жататын ауыл шаруашылығы жануарларының төлдерінің нақты саны (бас)</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Ветеринариялық төлқұжатты рәсімдеумен ауыл шаруашылығы жануарларын бірдейлендіру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Мүйізді ірі қара мал</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Ұсақ мүйіз-</w:t>
            </w:r>
            <w:r>
              <w:br/>
            </w:r>
            <w:r>
              <w:rPr>
                <w:rFonts w:ascii="Times New Roman"/>
                <w:b w:val="false"/>
                <w:i w:val="false"/>
                <w:color w:val="000000"/>
                <w:sz w:val="20"/>
              </w:rPr>
              <w:t>
ді мал</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Жылқы</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Түйе</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Шошқа</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аяқталу мерзімі</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Ақтерек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2324</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Ақсеңгір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2457</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8815</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342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Аққайнар ауылдық округі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852</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1920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Айдарлы ауылдық округі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888</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11480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Базой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538</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3530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Сартауқұм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235</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4350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83</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Беріктас ауылдық округі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2152</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540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Дегерес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2349</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16500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9</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1596</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6660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Қарасу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1460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5740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400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395</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Қарғалы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770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Қаракастек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2400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4200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351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Мыңбай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1584</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266</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14</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Мәтібұлақ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1521</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21730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364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15</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Самсы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1689</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8002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259</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16</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Талап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2042</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10377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Теміржол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2762</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28634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382</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18</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Үлгілі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1720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7134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331</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225</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Ұзынағаш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2148</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8200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444</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55</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Үңгіртас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2324</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8600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247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120</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Шиен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1366</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3250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203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22</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Шолақ- қарғалы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1970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3000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217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80</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23</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Таран ауылдық округі</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780</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1120</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67</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25</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r>
      <w:tr>
        <w:trPr>
          <w:trHeight w:val="30" w:hRule="atLeast"/>
        </w:trPr>
        <w:tc>
          <w:tcPr>
            <w:tcW w:w="6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Барлығы: </w:t>
            </w:r>
            <w:r>
              <w:br/>
            </w:r>
            <w:r>
              <w:rPr>
                <w:rFonts w:ascii="Times New Roman"/>
                <w:b w:val="false"/>
                <w:i w:val="false"/>
                <w:color w:val="000000"/>
                <w:sz w:val="20"/>
              </w:rPr>
              <w:t>
</w:t>
            </w:r>
          </w:p>
        </w:tc>
        <w:tc>
          <w:tcPr>
            <w:tcW w:w="1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37927</w:t>
            </w:r>
            <w:r>
              <w:br/>
            </w:r>
            <w:r>
              <w:rPr>
                <w:rFonts w:ascii="Times New Roman"/>
                <w:b w:val="false"/>
                <w:i w:val="false"/>
                <w:color w:val="000000"/>
                <w:sz w:val="20"/>
              </w:rPr>
              <w:t>
</w:t>
            </w:r>
          </w:p>
        </w:tc>
        <w:tc>
          <w:tcPr>
            <w:tcW w:w="16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196692</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6983</w:t>
            </w: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1290</w:t>
            </w:r>
            <w:r>
              <w:br/>
            </w:r>
            <w:r>
              <w:rPr>
                <w:rFonts w:ascii="Times New Roman"/>
                <w:b w:val="false"/>
                <w:i w:val="false"/>
                <w:color w:val="000000"/>
                <w:sz w:val="20"/>
              </w:rPr>
              <w:t>
</w:t>
            </w:r>
          </w:p>
        </w:tc>
        <w:tc>
          <w:tcPr>
            <w:tcW w:w="8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707</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2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кестенің жалғасы</w:t>
      </w:r>
      <w:r>
        <w:br/>
      </w:r>
      <w:r>
        <w:br/>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32"/>
        <w:gridCol w:w="3132"/>
        <w:gridCol w:w="4900"/>
        <w:gridCol w:w="1136"/>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Бірдейлендіру нәтижесін компьютерлік мәліметтер базасына енгізу</w:t>
            </w:r>
            <w:r>
              <w:br/>
            </w:r>
            <w:r>
              <w:rPr>
                <w:rFonts w:ascii="Times New Roman"/>
                <w:b w:val="false"/>
                <w:i w:val="false"/>
                <w:color w:val="000000"/>
                <w:sz w:val="20"/>
              </w:rPr>
              <w:t>
</w:t>
            </w: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Бірдейлендіру жүргізуді жүзеге асыратын заңды тұлғаның атауы</w:t>
            </w:r>
            <w:r>
              <w:br/>
            </w:r>
            <w:r>
              <w:rPr>
                <w:rFonts w:ascii="Times New Roman"/>
                <w:b w:val="false"/>
                <w:i w:val="false"/>
                <w:color w:val="000000"/>
                <w:sz w:val="20"/>
              </w:rPr>
              <w:t>
</w:t>
            </w:r>
          </w:p>
        </w:tc>
        <w:tc>
          <w:tcPr>
            <w:tcW w:w="11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Жауапты орындаушылары</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басталу мерзімі</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аяқталу мерзімі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"Жамбыл ауданының ветеринария бөлімі" мемлекеттік мекемесінің "Ауылдық округтеріндегі ветеринариялық пункттері бар Алматы облысының Жамбыл аудандық Ветеринариялық станциясы" шаруашылық жүргізу құқығындағы мемлекеттік коммуналдық кәсіпорны</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Ақтерек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Ақсеңгір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Аққайнар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Айдарлы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Базой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Сартауқұм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Беріктас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Дегерес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Жамбыл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Қарасу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Қарғалы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Қаракастек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Мыңбай ауылдық округінің ветеринариялық пункт меңгерушісі</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Мәтібұлақ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Самсы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49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Талап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Теміржол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Үлгілі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Ұзынағаш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Үңгіртас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Шиен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Шолаққарғалы ауылдық округінің ветеринариялы қ пункт меңгерушісі</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10.11.2014</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30.12.2014</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xml:space="preserve">Таран ауылдық округінің ветеринариялық пункт меңгерушісі </w:t>
            </w:r>
            <w:r>
              <w:br/>
            </w:r>
            <w:r>
              <w:rPr>
                <w:rFonts w:ascii="Times New Roman"/>
                <w:b w:val="false"/>
                <w:i w:val="false"/>
                <w:color w:val="000000"/>
                <w:sz w:val="20"/>
              </w:rPr>
              <w:t>
</w:t>
            </w:r>
          </w:p>
        </w:tc>
      </w:tr>
      <w:tr>
        <w:trPr>
          <w:trHeight w:val="30" w:hRule="atLeast"/>
        </w:trPr>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3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4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r>
        <w:br/>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