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f036" w14:textId="c30f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қаласының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2015 жылғы 25 желтоқсандағы № 293 бірлескен қаулысы және Ақтөбе облысы Шалқар аудандық мәслихатының 2015 жылғы 25 желтоқсандағы № 254 шешімі. Ақтөбе облысының Әділет департаментінде 2016 жылғы 02 ақпанда № 4732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4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24 ақпандағы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қаласы тұрғындарының пікірін ескере отырып, Ақтөбе облысы әкімдігі жанындағы облыстық ономастикалық комиссиясының 2015 жылғы 14 қазандағы № 2 қорытындысы негізінде,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Шалқар ауданының Шалқар қаласындағы атаусыз көшелеріне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Шалқар аудандық әкімдігінің және Шалқар аудандық мәслихаттың бірлескен қаулысы мен шешімі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әкімдігінің және Шалқар аудандық мәслихатының 2015 жылғы 25 желтоқсандағы № 254/293 бірлескен қаулысы мен шешіміне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ауданы, Шалқар қаласының атаусыз көшелеріне берілген атаулар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№ 16, 17, 18, 19, 20, 21, 22, 23, 24, 25, 26, 27, 28, 29 жер учаскелерінде үйлер орналасқан атаусыз көшеге - Нұрмұхан Кенжебаевтың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№ 1, 2, 3, 4, 5, 6, 7, 8, 9, 10, 11, 12, 13, 14, 15 жер учаскелерінде үйлер орналасқан атаусыз көшеге - Жоламан Тәжібаевтың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№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 жер учаскелерінде үйлер орналасқан атаусыз көшеге - Елеукен Жоламановтың есімі.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