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f322" w14:textId="3b6f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07 шілдедегі № 271 қаулысы. Алматы облысының Әділет департаментінде 2015 жылы 13 шілдеде № 3279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және "Облыс (республикалық маңызы бар қала, астана) және аудан (облыстық маңызы бар қала) әкімдіктерінің типтік регламенттерін бекіту туралы" 2001 жылғы 24 сәуірдегі Қазақстан Республикасы Үкіметінің № 546 </w:t>
      </w:r>
      <w:r>
        <w:rPr>
          <w:rFonts w:ascii="Times New Roman"/>
          <w:b w:val="false"/>
          <w:i w:val="false"/>
          <w:color w:val="000000"/>
          <w:sz w:val="28"/>
        </w:rPr>
        <w:t>қаулысының</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07 шілдедегі "Райымбек ауданы әкімдігінің регламентін бекіту туралы" № 271 қаулысына қосымша</w:t>
            </w:r>
          </w:p>
        </w:tc>
      </w:tr>
    </w:tbl>
    <w:bookmarkStart w:name="z10" w:id="0"/>
    <w:p>
      <w:pPr>
        <w:spacing w:after="0"/>
        <w:ind w:left="0"/>
        <w:jc w:val="left"/>
      </w:pPr>
      <w:r>
        <w:rPr>
          <w:rFonts w:ascii="Times New Roman"/>
          <w:b/>
          <w:i w:val="false"/>
          <w:color w:val="000000"/>
        </w:rPr>
        <w:t xml:space="preserve"> Райымбек ауданы әкімдігінің регламентi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Райымбек ауданы әкімдігі (бұдан әрi - әкiмдік) Қазақстан Республикасы атқарушы органдарының бiртұтас жүйесiне кiредi, атқарушы биліктiң жалпы мемлекеттiк саясатын тиiстi ауданды дамыту мүдделерiмен және қажеттiлiгiмен үйлестіру жүргiзудi қамтамасыз етедi. </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Әкiм әкiмдіктің дербес құрамын айқындайды және Райымбек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3. Әкiмдік қызметi Қазақстан Республикасының Конституциясымен, "Қазақстан Республикасындағы жергiлiктi мемлекеттiк басқару және өзін-өзі басқару туралы" Қазақстан Республикасының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5. Әкiмдік іс қағаздарын жүргiзу және әкiмдікке түсетiн хат-хабарларды өңдеу аппараттың жалпы бөлімге жүктеледi және "Әкiмшiлiк рәсiмдер туралы" Қазақстан Республикасы Заңының,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6.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Аудан әкімі аппаратының бірыңғай персоналды басқару қызметі (кадр қызметі) және ұйымдастыру бөлімі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Әкімдіктің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Әкiмдік мәжiлiстерi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11.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12.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Аудан әкімі аппаратының бірыңғай персоналды басқару қызметі (кадр қызметі) және ұйымдастыру бөлімі бөлімі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14. Аппараттың жалпы бөлімі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жалпы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аппараттың жалпы бөлімінде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әрi - жобалар) дайындауды "Нормативтік құқықтық актілер туралы", "Әкімшілік рәсімдер туралы" Қазақстан Республикасының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(немесе) орыс тiлінде ұсынылады.</w:t>
      </w:r>
      <w:r>
        <w:br/>
      </w:r>
      <w:r>
        <w:rPr>
          <w:rFonts w:ascii="Times New Roman"/>
          <w:b w:val="false"/>
          <w:i w:val="false"/>
          <w:color w:val="000000"/>
          <w:sz w:val="28"/>
        </w:rPr>
        <w:t>
      </w:t>
      </w:r>
      <w:r>
        <w:rPr>
          <w:rFonts w:ascii="Times New Roman"/>
          <w:b w:val="false"/>
          <w:i w:val="false"/>
          <w:color w:val="000000"/>
          <w:sz w:val="28"/>
        </w:rPr>
        <w:t>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19.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25. Әзiрленген (пысықталған) жоба (оған тиiстi материалдармен бiрге) жоба бойынша сараптама жүргiзу және қорытынды дайындау үшiн (бұдан әрi - сараптама) аудан әкімі аппаратының бірыңғай персоналды басқару қызметі (кадр қызметі) және ұйымдастыру бөліміне енгiзiледi. Аппараттың жалпы бөлімінде тiркелер алдында жобаның іс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жалпы бөлім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жалпы бөлімде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28. Аппараттың жалпы бөлімі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аппараттың жалпы бөлімінде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аппараттың жалпы бөліміне жүктеледi.</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аппараттың жалпы бөліміне қайтарылып алынуы тиiс.</w:t>
      </w:r>
      <w:r>
        <w:br/>
      </w:r>
      <w:r>
        <w:rPr>
          <w:rFonts w:ascii="Times New Roman"/>
          <w:b w:val="false"/>
          <w:i w:val="false"/>
          <w:color w:val="000000"/>
          <w:sz w:val="28"/>
        </w:rPr>
        <w:t>
      </w:t>
      </w:r>
      <w:r>
        <w:rPr>
          <w:rFonts w:ascii="Times New Roman"/>
          <w:b w:val="false"/>
          <w:i w:val="false"/>
          <w:color w:val="000000"/>
          <w:sz w:val="28"/>
        </w:rPr>
        <w:t>30. Аппараттың жалпы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 xml:space="preserve">31. Әкімдіктің және (немесе) әкімнің жалпыға міндетті маңызы бар, </w:t>
      </w:r>
      <w:r>
        <w:br/>
      </w:r>
      <w:r>
        <w:rPr>
          <w:rFonts w:ascii="Times New Roman"/>
          <w:b w:val="false"/>
          <w:i w:val="false"/>
          <w:color w:val="000000"/>
          <w:sz w:val="28"/>
        </w:rPr>
        <w:t>
      </w:t>
      </w:r>
      <w:r>
        <w:rPr>
          <w:rFonts w:ascii="Times New Roman"/>
          <w:b w:val="false"/>
          <w:i w:val="false"/>
          <w:color w:val="000000"/>
          <w:sz w:val="28"/>
        </w:rPr>
        <w:t>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белгіленген тәртіппен міндетті әкімінің ресми сайтына ресми жариялануға жатады.</w:t>
      </w:r>
      <w:r>
        <w:br/>
      </w:r>
      <w:r>
        <w:rPr>
          <w:rFonts w:ascii="Times New Roman"/>
          <w:b w:val="false"/>
          <w:i w:val="false"/>
          <w:color w:val="000000"/>
          <w:sz w:val="28"/>
        </w:rPr>
        <w:t>
      </w:t>
      </w:r>
      <w:r>
        <w:rPr>
          <w:rFonts w:ascii="Times New Roman"/>
          <w:b w:val="false"/>
          <w:i w:val="false"/>
          <w:color w:val="000000"/>
          <w:sz w:val="28"/>
        </w:rPr>
        <w:t>32. Аудан әкімі аппаратының жалпы бөлімі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аппараттың жалпы бөлімі жүзеге асырады.</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Заң актілерін, Президент, Yкiмет, Премьер-Министр, әкiмдік және әкiм актілерін орындауды ұйымдастыру осы Регламентке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облыс және аудан әкiмдігінің және әкiмiнің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облыс және аудан әкiмдігінің және әкiмі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белгіленбеген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Әкім тапсырмаларының орындалуын бақылауды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тұлға)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Президентiнiң, Республика Yкiметiнiң, Премьер-Министрiнiң, облыс және аудан әкімдігінің және әкiмінiң актілері мен тапсырмаларының орындалу мерзiмдерiн бақылау жөнiндегi қызметтi қамтамасыз етуді аппараттың жалпы бөлімі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40. Аппараттың жалпы бөлімі заң актілерінің, Республика Президентінің,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