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f88b" w14:textId="0c9f8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Миялы ауылдық округінің Боран Нысанбаев көшесіне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Миялы ауылдық округі әкімінің 2015 жылғы 04 наурыздағы № 11 шешімі. Атырау облысының Әділет департаментінде 2015 жылғы 18 наурызда № 3136 болып тіркелді. Күші жойылды - Атырау облысы Қызылқоға ауданы Миялы ауылдық округі әкімінің 2015 жылғы 21 желтоқсандағы № 101 шешімімен</w:t>
      </w:r>
    </w:p>
    <w:p>
      <w:pPr>
        <w:spacing w:after="0"/>
        <w:ind w:left="0"/>
        <w:jc w:val="left"/>
      </w:pPr>
      <w:r>
        <w:rPr>
          <w:rFonts w:ascii="Times New Roman"/>
          <w:b w:val="false"/>
          <w:i w:val="false"/>
          <w:color w:val="ff0000"/>
          <w:sz w:val="28"/>
        </w:rPr>
        <w:t xml:space="preserve">      Ескерту. Күші жойылды - Атырау облысы Қызылқоға ауданы Миялы ауылдық округі әкімінің 21.12.2015 № </w:t>
      </w:r>
      <w:r>
        <w:rPr>
          <w:rFonts w:ascii="Times New Roman"/>
          <w:b w:val="false"/>
          <w:i w:val="false"/>
          <w:color w:val="ff0000"/>
          <w:sz w:val="28"/>
        </w:rPr>
        <w:t>101</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бабына</w:t>
      </w:r>
      <w:r>
        <w:rPr>
          <w:rFonts w:ascii="Times New Roman"/>
          <w:b w:val="false"/>
          <w:i w:val="false"/>
          <w:color w:val="000000"/>
          <w:sz w:val="28"/>
        </w:rPr>
        <w:t xml:space="preserve">,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ветеринариялық-санитарлық инспекторының 2015 жылғы 2 наурыздағы № 44 ұсынысына сәйкес, ауылдық округ әкімі </w:t>
      </w:r>
      <w:r>
        <w:rPr>
          <w:rFonts w:ascii="Times New Roman"/>
          <w:b/>
          <w:i w:val="false"/>
          <w:color w:val="000000"/>
          <w:sz w:val="28"/>
        </w:rPr>
        <w:t xml:space="preserve">ШЕШІМ ҚАБЫЛДАДЫ: </w:t>
      </w:r>
      <w:r>
        <w:br/>
      </w:r>
      <w:r>
        <w:rPr>
          <w:rFonts w:ascii="Times New Roman"/>
          <w:b w:val="false"/>
          <w:i w:val="false"/>
          <w:color w:val="000000"/>
          <w:sz w:val="28"/>
        </w:rPr>
        <w:t>
      </w:t>
      </w:r>
      <w:r>
        <w:rPr>
          <w:rFonts w:ascii="Times New Roman"/>
          <w:b w:val="false"/>
          <w:i w:val="false"/>
          <w:color w:val="000000"/>
          <w:sz w:val="28"/>
        </w:rPr>
        <w:t xml:space="preserve"> Миялы ауылдық округінің Боран Нысанбаев көшесіне бруцеллез ауруының пайда болуына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 xml:space="preserve">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Қызылқоға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xml:space="preserve"> Осы шешімнің орындалысын бақылау ауылдық округ әкімінің орынбасары Ә. Шаймардановқа жүктелсін.</w:t>
      </w:r>
      <w:r>
        <w:br/>
      </w:r>
      <w:r>
        <w:rPr>
          <w:rFonts w:ascii="Times New Roman"/>
          <w:b w:val="false"/>
          <w:i w:val="false"/>
          <w:color w:val="000000"/>
          <w:sz w:val="28"/>
        </w:rPr>
        <w:t>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Н.М. Бекешов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"Қызылқоға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кәсіпорнының бас дәрігері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 наурыз 2015 жыл</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 қорғау</w:t>
            </w:r>
            <w:r>
              <w:br/>
            </w:r>
            <w:r>
              <w:rPr>
                <w:rFonts w:ascii="Times New Roman"/>
                <w:b w:val="false"/>
                <w:i/>
                <w:color w:val="000000"/>
                <w:sz w:val="20"/>
              </w:rPr>
              <w:t>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Қызылқоға</w:t>
            </w:r>
            <w:r>
              <w:br/>
            </w:r>
            <w:r>
              <w:rPr>
                <w:rFonts w:ascii="Times New Roman"/>
                <w:b w:val="false"/>
                <w:i/>
                <w:color w:val="000000"/>
                <w:sz w:val="20"/>
              </w:rPr>
              <w:t>аудандық тұтынушылардың құқықтарын</w:t>
            </w:r>
            <w:r>
              <w:br/>
            </w:r>
            <w:r>
              <w:rPr>
                <w:rFonts w:ascii="Times New Roman"/>
                <w:b w:val="false"/>
                <w:i/>
                <w:color w:val="000000"/>
                <w:sz w:val="20"/>
              </w:rPr>
              <w:t>қорғау басқармасы" республикалық</w:t>
            </w:r>
            <w:r>
              <w:br/>
            </w:r>
            <w:r>
              <w:rPr>
                <w:rFonts w:ascii="Times New Roman"/>
                <w:b w:val="false"/>
                <w:i/>
                <w:color w:val="000000"/>
                <w:sz w:val="20"/>
              </w:rPr>
              <w:t>мемлекеттік мекемесінің басшысы: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Аймуратова</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"4" наурыз 2015 жыл</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