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aeb2" w14:textId="c28a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2016-2019 жылдар кезеңіне озонды бұзатын заттарды тұтыну лимиттерін (квоталарын)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4 ақпандағы № 35 бұйрығы. Қазақстан Республикасының Әділет министрлігінде 2016 жылы 5 наурызда № 13399 болып тіркелді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313-бабына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1997 жылғы 30 қазандағы Заңымен қосылған Озон қабатын бұзатын заттар жөніндегі Монреаль хаттамасы бойынша Қазақстан Республикасының міндеттемелерін орындауды қамтамасыз ету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2016-2019 жылдар кезеңіне озонды бұзатын заттарды тұтыну 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(квоталары)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Климаттың өзгеруі жөніндегі департаменті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Қазақстан Республикасы Әділет министрлігінің «Республикалық құқықтық ақпарат орталығы» шаруашылық жүргізу құқығындағы респубикалық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 В. Школьник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– 2019 жылдар кезеңіне озонды бұзатын</w:t>
      </w:r>
      <w:r>
        <w:br/>
      </w:r>
      <w:r>
        <w:rPr>
          <w:rFonts w:ascii="Times New Roman"/>
          <w:b/>
          <w:i w:val="false"/>
          <w:color w:val="000000"/>
        </w:rPr>
        <w:t>
заттарды тұтыну лимиттері (квоталары)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8727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Квоталар (тонна)*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цифрлер Еуразиялық экономикалық қауымдастықтың шеңберінде үшінші елдермен саудалауда Кеден одағына мүше мемлекеттерге әкелуге немесе әкетуге тыйым салулар немесе шектеулер қолданылатын Тауарлардың бірыңғай тізбесінің 2.1-бөлімінің С тізімінде көрсетілген озонды бұзатын заттарға қатысты және Озон қабатын бұзатын заттар бойынша Монреаль Хаттамасының Тараптары Отырысының шешіміне сәйкес (№ XXVI/13, 2014 жыл) белгіленген.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сауда қызметінің қатысушылары арасында озонды бұзатын заттарды тұтынуға рұқсат етілген көлемін бөлу сыртқы сауда қызметінің і-ші қатысушысы 2014 – 2015 жылдары әкелген көлемге пропорционалды жүзеге асырылады (V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i(2014), </w:t>
      </w: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i(2015)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сауда қызметінің і-ші қатысушысына озонды бұзатын заттардың тұтынуға рұқсат етілген көлемі сыртқы сауда қызметінің і-ші қатысушысы белгіленген тәртіппен берген өтініште көрсетілген көлемге қарамастан, озонды бұзатын заттарды тұтынуға рұқсат етілген көлемін есептеуге сәйкес есептелген көлемнен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аспауы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2016, 2017, 2018 және 2019 жылдар ішінде бойынша белгіленген тәртіппен озон қабатын бұзатын заттарды тұтынуға өтінім берген сыртқы сауда қызметінің і-ші қатысушысы үшін озонды бұзатын заттарды тұтынуға рұқсат етілген көлемді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есептеу мына формула бойынша жүзеге асырылады: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>=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*V</w:t>
      </w:r>
      <w:r>
        <w:rPr>
          <w:rFonts w:ascii="Times New Roman"/>
          <w:b w:val="false"/>
          <w:i w:val="false"/>
          <w:color w:val="000000"/>
          <w:vertAlign w:val="subscript"/>
        </w:rPr>
        <w:t>жалпы,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мөлшерлік шектеумен белгіленген және 2016 – 2019 жылдары тұтынуға рұқсат етілген озонды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әрбір қатысушысы үшін мына формула бойынша есептелген коэффициент: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i(2014)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i(2015)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>= ––––––––––––––––––––––––––––––,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жалпы(2014)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i(2014) </w:t>
      </w:r>
      <w:r>
        <w:rPr>
          <w:rFonts w:ascii="Times New Roman"/>
          <w:b w:val="false"/>
          <w:i w:val="false"/>
          <w:color w:val="000000"/>
          <w:sz w:val="28"/>
        </w:rPr>
        <w:t>– сыртқы сауда қызметінің і-ші қатысушысы 2014 жылы әкелген озонды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i(2015)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і-ші қатысушысы 2015 жылы әкелген озонды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жалпы(2014)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барлық қатысушылары 2014 жылы әкелген озонды бұзатын заттардың көлемі,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жалпы(2015)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сыртқы сауда қызметінің барлық қатысушылары 2015 жылы әкелген озонды бұзатын заттардың көлемі, тонна.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