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60e24" w14:textId="ce60e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"Оқулықтардың, оқу-әдiстемелiк кешендерiнiң, құралдарының және басқа да қосымша әдебиеттердiң, оның ішінде электрондық жеткізгіштегілерінің тiзбесiн бекіту туралы" Қазақстан Республикасы Білім және ғылым Министрінің міндетін атқарушының 2013 жылғы 27 қыркүйектегі № 400 бұйрығына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2016 жылғы 6 сәуірдегі № 251 бұйрығы. Қазақстан Республикасының Әділет министрлігінде 2016 жылы 14 сәуірде № 13593 болып тіркелді. Күші жойылды - Қазақстан Республикасы Білім және ғылым министрінің 2019 жылғы 17 мамырдағы № 217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17.05.2019 </w:t>
      </w:r>
      <w:r>
        <w:rPr>
          <w:rFonts w:ascii="Times New Roman"/>
          <w:b w:val="false"/>
          <w:i w:val="false"/>
          <w:color w:val="ff0000"/>
          <w:sz w:val="28"/>
        </w:rPr>
        <w:t>№ 217</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"Оқулықтардың, оқу-әдiстемелiк кешендерiнiң, құралдарының және басқа да қосымша әдебиеттердiң, оның ішінде электрондық жеткізгіштегілерінің тiзбесiн бекіту туралы" Қазақстан Республикасы Білім және ғылым Министрінің міндетін атқарушының 2013 жылғы 27 қыркүйектегі № 400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8890 болып тіркелген, "Егемен Қазақстан" газетінің 2013 жылғы 28 қарашадағы № 263 (28202) санында жарияланған) мынадай толықтырулар енгізілсін: </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оқыту орыс тіліндегі 1-11-сыныптарға арналған оқулықтар мен оқу-әдістемелік кешендер </w:t>
      </w:r>
      <w:r>
        <w:rPr>
          <w:rFonts w:ascii="Times New Roman"/>
          <w:b w:val="false"/>
          <w:i w:val="false"/>
          <w:color w:val="000000"/>
          <w:sz w:val="28"/>
        </w:rPr>
        <w:t>тізбесінде</w:t>
      </w:r>
      <w:r>
        <w:rPr>
          <w:rFonts w:ascii="Times New Roman"/>
          <w:b w:val="false"/>
          <w:i w:val="false"/>
          <w:color w:val="000000"/>
          <w:sz w:val="28"/>
        </w:rPr>
        <w:t xml:space="preserve">: </w:t>
      </w:r>
    </w:p>
    <w:bookmarkEnd w:id="2"/>
    <w:bookmarkStart w:name="z4" w:id="3"/>
    <w:p>
      <w:pPr>
        <w:spacing w:after="0"/>
        <w:ind w:left="0"/>
        <w:jc w:val="both"/>
      </w:pPr>
      <w:r>
        <w:rPr>
          <w:rFonts w:ascii="Times New Roman"/>
          <w:b w:val="false"/>
          <w:i w:val="false"/>
          <w:color w:val="000000"/>
          <w:sz w:val="28"/>
        </w:rPr>
        <w:t>
      "7-сынып" мынадай мазмұндағы реттік нөмірлері, 77-1, 77-2, жолдармен толықтырылсын:</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5"/>
        <w:gridCol w:w="3247"/>
        <w:gridCol w:w="2485"/>
        <w:gridCol w:w="3130"/>
        <w:gridCol w:w="523"/>
      </w:tblGrid>
      <w:tr>
        <w:trPr>
          <w:trHeight w:val="30" w:hRule="atLeast"/>
        </w:trPr>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Оқулық. 7-сынып</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Артықова,</w:t>
            </w:r>
          </w:p>
          <w:p>
            <w:pPr>
              <w:spacing w:after="20"/>
              <w:ind w:left="20"/>
              <w:jc w:val="both"/>
            </w:pPr>
            <w:r>
              <w:rPr>
                <w:rFonts w:ascii="Times New Roman"/>
                <w:b w:val="false"/>
                <w:i w:val="false"/>
                <w:color w:val="000000"/>
                <w:sz w:val="20"/>
              </w:rPr>
              <w:t>
Г. Ермекбаева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Оқулық. 7-сынып</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Башарұлы,</w:t>
            </w:r>
          </w:p>
          <w:p>
            <w:pPr>
              <w:spacing w:after="20"/>
              <w:ind w:left="20"/>
              <w:jc w:val="both"/>
            </w:pPr>
            <w:r>
              <w:rPr>
                <w:rFonts w:ascii="Times New Roman"/>
                <w:b w:val="false"/>
                <w:i w:val="false"/>
                <w:color w:val="000000"/>
                <w:sz w:val="20"/>
              </w:rPr>
              <w:t>
У. Тоқбергенова, Д. Қазақбаева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"8-сынып" мынадай мазмұндағы реттік нөмірлері, 176-178, жолдармен толықтырылсын:</w:t>
      </w:r>
    </w:p>
    <w:bookmarkEnd w:id="4"/>
    <w:p>
      <w:pPr>
        <w:spacing w:after="0"/>
        <w:ind w:left="0"/>
        <w:jc w:val="both"/>
      </w:pP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1"/>
        <w:gridCol w:w="2781"/>
        <w:gridCol w:w="1874"/>
        <w:gridCol w:w="3902"/>
        <w:gridCol w:w="652"/>
      </w:tblGrid>
      <w:tr>
        <w:trPr>
          <w:trHeight w:val="30" w:hRule="atLeast"/>
        </w:trPr>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Оқулық.</w:t>
            </w:r>
          </w:p>
          <w:p>
            <w:pPr>
              <w:spacing w:after="20"/>
              <w:ind w:left="20"/>
              <w:jc w:val="both"/>
            </w:pPr>
            <w:r>
              <w:rPr>
                <w:rFonts w:ascii="Times New Roman"/>
                <w:b w:val="false"/>
                <w:i w:val="false"/>
                <w:color w:val="000000"/>
                <w:sz w:val="20"/>
              </w:rPr>
              <w:t>
8-сынып</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Артықова,</w:t>
            </w:r>
          </w:p>
          <w:p>
            <w:pPr>
              <w:spacing w:after="20"/>
              <w:ind w:left="20"/>
              <w:jc w:val="both"/>
            </w:pPr>
            <w:r>
              <w:rPr>
                <w:rFonts w:ascii="Times New Roman"/>
                <w:b w:val="false"/>
                <w:i w:val="false"/>
                <w:color w:val="000000"/>
                <w:sz w:val="20"/>
              </w:rPr>
              <w:t>
Г. Ермекбаева</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w:t>
            </w:r>
          </w:p>
        </w:tc>
      </w:tr>
      <w:tr>
        <w:trPr>
          <w:trHeight w:val="30" w:hRule="atLeast"/>
        </w:trPr>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тiлi. Оқулық</w:t>
            </w:r>
          </w:p>
          <w:p>
            <w:pPr>
              <w:spacing w:after="20"/>
              <w:ind w:left="20"/>
              <w:jc w:val="both"/>
            </w:pPr>
            <w:r>
              <w:rPr>
                <w:rFonts w:ascii="Times New Roman"/>
                <w:b w:val="false"/>
                <w:i w:val="false"/>
                <w:color w:val="000000"/>
                <w:sz w:val="20"/>
              </w:rPr>
              <w:t>
8-сынып</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Жұманова </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r>
        <w:trPr>
          <w:trHeight w:val="30" w:hRule="atLeast"/>
        </w:trPr>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Оқулық</w:t>
            </w:r>
          </w:p>
          <w:p>
            <w:pPr>
              <w:spacing w:after="20"/>
              <w:ind w:left="20"/>
              <w:jc w:val="both"/>
            </w:pPr>
            <w:r>
              <w:rPr>
                <w:rFonts w:ascii="Times New Roman"/>
                <w:b w:val="false"/>
                <w:i w:val="false"/>
                <w:color w:val="000000"/>
                <w:sz w:val="20"/>
              </w:rPr>
              <w:t>
8-сынып</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Дүйсебаев,</w:t>
            </w:r>
          </w:p>
          <w:p>
            <w:pPr>
              <w:spacing w:after="20"/>
              <w:ind w:left="20"/>
              <w:jc w:val="both"/>
            </w:pPr>
            <w:r>
              <w:rPr>
                <w:rFonts w:ascii="Times New Roman"/>
                <w:b w:val="false"/>
                <w:i w:val="false"/>
                <w:color w:val="000000"/>
                <w:sz w:val="20"/>
              </w:rPr>
              <w:t xml:space="preserve">
А. Қошқари, </w:t>
            </w:r>
          </w:p>
          <w:p>
            <w:pPr>
              <w:spacing w:after="20"/>
              <w:ind w:left="20"/>
              <w:jc w:val="both"/>
            </w:pPr>
            <w:r>
              <w:rPr>
                <w:rFonts w:ascii="Times New Roman"/>
                <w:b w:val="false"/>
                <w:i w:val="false"/>
                <w:color w:val="000000"/>
                <w:sz w:val="20"/>
              </w:rPr>
              <w:t xml:space="preserve">
Г. Байтілеуова, </w:t>
            </w:r>
          </w:p>
          <w:p>
            <w:pPr>
              <w:spacing w:after="20"/>
              <w:ind w:left="20"/>
              <w:jc w:val="both"/>
            </w:pPr>
            <w:r>
              <w:rPr>
                <w:rFonts w:ascii="Times New Roman"/>
                <w:b w:val="false"/>
                <w:i w:val="false"/>
                <w:color w:val="000000"/>
                <w:sz w:val="20"/>
              </w:rPr>
              <w:t xml:space="preserve">
Г. Боранбаева </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xml:space="preserve">
      көрсетілген бұйрықпен бекітілген Құралдар </w:t>
      </w:r>
      <w:r>
        <w:rPr>
          <w:rFonts w:ascii="Times New Roman"/>
          <w:b w:val="false"/>
          <w:i w:val="false"/>
          <w:color w:val="000000"/>
          <w:sz w:val="28"/>
        </w:rPr>
        <w:t>тізбесі</w:t>
      </w:r>
      <w:r>
        <w:rPr>
          <w:rFonts w:ascii="Times New Roman"/>
          <w:b w:val="false"/>
          <w:i w:val="false"/>
          <w:color w:val="000000"/>
          <w:sz w:val="28"/>
        </w:rPr>
        <w:t>, мынадай мазмұндағы реттік нөмірлері, 145-146, жолдармен толықтырылсын:</w:t>
      </w:r>
    </w:p>
    <w:bookmarkEnd w:id="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4"/>
        <w:gridCol w:w="2710"/>
        <w:gridCol w:w="1888"/>
        <w:gridCol w:w="3931"/>
        <w:gridCol w:w="657"/>
      </w:tblGrid>
      <w:tr>
        <w:trPr>
          <w:trHeight w:val="30" w:hRule="atLeast"/>
        </w:trPr>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Зайырлылык және дінтану негіздері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 Есім,</w:t>
            </w:r>
          </w:p>
          <w:p>
            <w:pPr>
              <w:spacing w:after="20"/>
              <w:ind w:left="20"/>
              <w:jc w:val="both"/>
            </w:pPr>
            <w:r>
              <w:rPr>
                <w:rFonts w:ascii="Times New Roman"/>
                <w:b w:val="false"/>
                <w:i w:val="false"/>
                <w:color w:val="000000"/>
                <w:sz w:val="20"/>
              </w:rPr>
              <w:t xml:space="preserve">
Е. Смағұлов </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Светскость</w:t>
            </w:r>
          </w:p>
          <w:p>
            <w:pPr>
              <w:spacing w:after="20"/>
              <w:ind w:left="20"/>
              <w:jc w:val="both"/>
            </w:pPr>
            <w:r>
              <w:rPr>
                <w:rFonts w:ascii="Times New Roman"/>
                <w:b w:val="false"/>
                <w:i w:val="false"/>
                <w:color w:val="000000"/>
                <w:sz w:val="20"/>
              </w:rPr>
              <w:t>
и основы религиоведения.</w:t>
            </w:r>
          </w:p>
          <w:p>
            <w:pPr>
              <w:spacing w:after="20"/>
              <w:ind w:left="20"/>
              <w:jc w:val="both"/>
            </w:pPr>
            <w:r>
              <w:rPr>
                <w:rFonts w:ascii="Times New Roman"/>
                <w:b w:val="false"/>
                <w:i w:val="false"/>
                <w:color w:val="000000"/>
                <w:sz w:val="20"/>
              </w:rPr>
              <w:t>
Учебник. 9 класс</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Есим Г.,</w:t>
            </w:r>
          </w:p>
          <w:p>
            <w:pPr>
              <w:spacing w:after="20"/>
              <w:ind w:left="20"/>
              <w:jc w:val="both"/>
            </w:pPr>
            <w:r>
              <w:rPr>
                <w:rFonts w:ascii="Times New Roman"/>
                <w:b w:val="false"/>
                <w:i w:val="false"/>
                <w:color w:val="000000"/>
                <w:sz w:val="20"/>
              </w:rPr>
              <w:t>
Абуов А.,</w:t>
            </w:r>
          </w:p>
          <w:p>
            <w:pPr>
              <w:spacing w:after="20"/>
              <w:ind w:left="20"/>
              <w:jc w:val="both"/>
            </w:pPr>
            <w:r>
              <w:rPr>
                <w:rFonts w:ascii="Times New Roman"/>
                <w:b w:val="false"/>
                <w:i w:val="false"/>
                <w:color w:val="000000"/>
                <w:sz w:val="20"/>
              </w:rPr>
              <w:t xml:space="preserve">
Смагулов Е. </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2. Қазақстан Республикасы Білім және ғылым министрлігінің Білім және ғылым саласындағы бақылау комитеті (С.Н. Нюсупов) заңнамада белгіленген тәртіппен:</w:t>
      </w:r>
    </w:p>
    <w:bookmarkEnd w:id="6"/>
    <w:bookmarkStart w:name="z8" w:id="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7"/>
    <w:bookmarkStart w:name="z9" w:id="8"/>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"Әділет" ақпараттық-құқықтық жүйесінде және мерзімді баспа басылымдарында ресми жариялау үшін электрондық тасымалдағышта елтаңбалы мөрмен куәландырылған қағаз данасын қоса бере отырып жолдауды;</w:t>
      </w:r>
    </w:p>
    <w:bookmarkEnd w:id="8"/>
    <w:bookmarkStart w:name="z10" w:id="9"/>
    <w:p>
      <w:pPr>
        <w:spacing w:after="0"/>
        <w:ind w:left="0"/>
        <w:jc w:val="both"/>
      </w:pPr>
      <w:r>
        <w:rPr>
          <w:rFonts w:ascii="Times New Roman"/>
          <w:b w:val="false"/>
          <w:i w:val="false"/>
          <w:color w:val="000000"/>
          <w:sz w:val="28"/>
        </w:rPr>
        <w:t>
      3) тіркелген осы бұйрықты алған күннен бастап бес жұмыс күні ішінде Қазақстан Республикасы Білім және ғылым министрлігі мөрімен расталған және осы бұйрыққа қол қоюға уәкілетті адамның электрондық цифлық қолтаңбасымен куәландырылған баспа және электрондық түрдегі көшірмелерін Қазақстан Республикасы нормативтік құқықтық актілерінің эталондық бақылау банкіне енгізу үшін жолдауды;</w:t>
      </w:r>
    </w:p>
    <w:bookmarkEnd w:id="9"/>
    <w:bookmarkStart w:name="z11" w:id="10"/>
    <w:p>
      <w:pPr>
        <w:spacing w:after="0"/>
        <w:ind w:left="0"/>
        <w:jc w:val="both"/>
      </w:pPr>
      <w:r>
        <w:rPr>
          <w:rFonts w:ascii="Times New Roman"/>
          <w:b w:val="false"/>
          <w:i w:val="false"/>
          <w:color w:val="000000"/>
          <w:sz w:val="28"/>
        </w:rPr>
        <w:t>
      4) осы бұйрықты Қазақстан Республикасы Білім және ғылым министрлігінің ресми интернет-ресурсында орналастыруды қамтамасыз етсін;</w:t>
      </w:r>
    </w:p>
    <w:bookmarkEnd w:id="10"/>
    <w:bookmarkStart w:name="z12" w:id="11"/>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тіркеуден өткеннен кейін он жұмыс күні ішінде осы тармақтың 1), 2), 3) тармақшаларында көзделген іс-шаралардың орындалуы туралы мәліметтерді Қазақстан Республикасы Білім және ғылым министрлігінің Заң департаментіне ұсынуды қамтамасыз етсін.</w:t>
      </w:r>
    </w:p>
    <w:bookmarkEnd w:id="11"/>
    <w:bookmarkStart w:name="z13" w:id="12"/>
    <w:p>
      <w:pPr>
        <w:spacing w:after="0"/>
        <w:ind w:left="0"/>
        <w:jc w:val="both"/>
      </w:pPr>
      <w:r>
        <w:rPr>
          <w:rFonts w:ascii="Times New Roman"/>
          <w:b w:val="false"/>
          <w:i w:val="false"/>
          <w:color w:val="000000"/>
          <w:sz w:val="28"/>
        </w:rPr>
        <w:t>
      3. Облыстардың, Астана және Алматы қалаларының Білім басқармалары осы бұйрықты білім беру ұйымдарының назарына жеткізсін.</w:t>
      </w:r>
    </w:p>
    <w:bookmarkEnd w:id="12"/>
    <w:bookmarkStart w:name="z14" w:id="13"/>
    <w:p>
      <w:pPr>
        <w:spacing w:after="0"/>
        <w:ind w:left="0"/>
        <w:jc w:val="both"/>
      </w:pPr>
      <w:r>
        <w:rPr>
          <w:rFonts w:ascii="Times New Roman"/>
          <w:b w:val="false"/>
          <w:i w:val="false"/>
          <w:color w:val="000000"/>
          <w:sz w:val="28"/>
        </w:rPr>
        <w:t>
      4. Осы бұйрықтың орындалуын бақылау Қазақстан Республикасы Білім және ғылым министрлігінің Білім және ғылым саласындағы бақылау комитетінің төрағасы С.Н.Нүсіповке жүктелсін.</w:t>
      </w:r>
    </w:p>
    <w:bookmarkEnd w:id="13"/>
    <w:bookmarkStart w:name="z15" w:id="14"/>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ғылым Министрі</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Сағадиев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