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1ed98" w14:textId="2c1ed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 "Салық және бюджетке төленетін басқа да міндетті төлемдер туралы" Қазақстан Республикасының 2001 жылғы 12 маусымдағы Кодексінде (Салық кодексі),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Заңында белгіленген тәртіппен есепке алу әдісімен төленетін импортталатын тауарлардың тізбесін және оны қалыптастыру қағидасын бекіту туралы" Қазақстан Республикасы Ұлттық экономика министрінің 2015 жылғы 13 ақпандағы № 93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28 ақпандағы № 87 бұйрығы. Қазақстан Республикасының Әділет министрлігінде 2017 жылғы 06 наурызда № 14874 болып тіркелді. Күші жойылды - Қазақстан Республикасы Ұлттық экономика министрінің м.а. 2018 жылғы 21 ақпандағы № 67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м.а. 21.02.2018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"Қосылған құн салығы "Салық және бюджетке төленетін басқа да міндетті төлемдер туралы" Қазақстан Республикасының 2001 жылғы 12 маусымдағы </w:t>
      </w:r>
      <w:r>
        <w:rPr>
          <w:rFonts w:ascii="Times New Roman"/>
          <w:b w:val="false"/>
          <w:i w:val="false"/>
          <w:color w:val="000000"/>
          <w:sz w:val="28"/>
        </w:rPr>
        <w:t>Кодексінде</w:t>
      </w:r>
      <w:r>
        <w:rPr>
          <w:rFonts w:ascii="Times New Roman"/>
          <w:b w:val="false"/>
          <w:i w:val="false"/>
          <w:color w:val="000000"/>
          <w:sz w:val="28"/>
        </w:rPr>
        <w:t xml:space="preserve"> (Салық кодексі),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есепке алу әдісімен төленетін импортталатын тауарлардың тізбесін және оны қалыптастыру қағидасын бекіту туралы" Қазақстан Республикасы Ұлттық экономика министрінің 2015 жылғы 13 ақпандағы № 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10538 болып тіркелген, "Әділет" ақпараттық-құқықтық жүйесінде 2015 жылғы 8 сәуірде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Қосылған құн салығы есепке алу әдісімен төленетін импортталатын тауарлардың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4764"/>
        <w:gridCol w:w="6140"/>
      </w:tblGrid>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Сұйықтарды немесе ұнтақтарды шашыратуға және тозаңдатуға арналған, өзге де: ауыл шаруашылығына және бау-бақшаға арналған құрылғылар</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8424 81</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немесе бағбандыққа арналған құрылғылар: суаруға арналған керек-жарақтар</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8424 81 100 0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жолдар мынадай редакцияда жазылсын:</w:t>
      </w:r>
    </w:p>
    <w:bookmarkStart w:name="z4"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3"/>
        <w:gridCol w:w="3000"/>
        <w:gridCol w:w="7577"/>
      </w:tblGrid>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шаруашылығына немесе бағбандыққа арналған басқа да құрылғылар </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8424 82</w:t>
            </w:r>
            <w:r>
              <w:br/>
            </w:r>
            <w:r>
              <w:rPr>
                <w:rFonts w:ascii="Times New Roman"/>
                <w:b w:val="false"/>
                <w:i w:val="false"/>
                <w:color w:val="000000"/>
                <w:sz w:val="20"/>
              </w:rPr>
              <w:t>
8424 41</w:t>
            </w:r>
            <w:r>
              <w:br/>
            </w:r>
            <w:r>
              <w:rPr>
                <w:rFonts w:ascii="Times New Roman"/>
                <w:b w:val="false"/>
                <w:i w:val="false"/>
                <w:color w:val="000000"/>
                <w:sz w:val="20"/>
              </w:rPr>
              <w:t>
8424 49</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шарушылығына немесе бағбандыққа арналған бүріккіштер: суару үшін</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8424 49 100 0</w:t>
            </w:r>
            <w:r>
              <w:br/>
            </w:r>
            <w:r>
              <w:rPr>
                <w:rFonts w:ascii="Times New Roman"/>
                <w:b w:val="false"/>
                <w:i w:val="false"/>
                <w:color w:val="000000"/>
                <w:sz w:val="20"/>
              </w:rPr>
              <w:t>
8424 41 100 0</w:t>
            </w:r>
            <w:r>
              <w:br/>
            </w:r>
            <w:r>
              <w:rPr>
                <w:rFonts w:ascii="Times New Roman"/>
                <w:b w:val="false"/>
                <w:i w:val="false"/>
                <w:color w:val="000000"/>
                <w:sz w:val="20"/>
              </w:rPr>
              <w:t>
8424 82 100 0</w:t>
            </w:r>
          </w:p>
        </w:tc>
      </w:tr>
    </w:tbl>
    <w:p>
      <w:pPr>
        <w:spacing w:after="0"/>
        <w:ind w:left="0"/>
        <w:jc w:val="both"/>
      </w:pP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8080"/>
        <w:gridCol w:w="3495"/>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жинағыштарды қоса алғанда, ауыл шаруашылығы дақылдарын жинауға немесе бастыруға арналған машиналар немесе тетіктер, сабанды немесе пішенді дестелерге буып-түюге арналған престер; пішен шалғылары және көгал шалғылары; 8437 тауар позициясының машиналарынан басқа, жұмыртқаларды, жемістерді немесе басқа да ауыл шаруашылығы өнімдерін тазалауға, сорттауға немесе калибрлеуге арналған машиналар</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w:t>
            </w:r>
            <w:r>
              <w:br/>
            </w:r>
            <w:r>
              <w:rPr>
                <w:rFonts w:ascii="Times New Roman"/>
                <w:b w:val="false"/>
                <w:i w:val="false"/>
                <w:color w:val="000000"/>
                <w:sz w:val="20"/>
              </w:rPr>
              <w:t xml:space="preserve">(8433 20 500 0, </w:t>
            </w:r>
            <w:r>
              <w:br/>
            </w:r>
            <w:r>
              <w:rPr>
                <w:rFonts w:ascii="Times New Roman"/>
                <w:b w:val="false"/>
                <w:i w:val="false"/>
                <w:color w:val="000000"/>
                <w:sz w:val="20"/>
              </w:rPr>
              <w:t xml:space="preserve">8433 30 000 0, </w:t>
            </w:r>
            <w:r>
              <w:br/>
            </w:r>
            <w:r>
              <w:rPr>
                <w:rFonts w:ascii="Times New Roman"/>
                <w:b w:val="false"/>
                <w:i w:val="false"/>
                <w:color w:val="000000"/>
                <w:sz w:val="20"/>
              </w:rPr>
              <w:t>8433 90 000 0 басқа)</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p>
    <w:bookmarkStart w:name="z6"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8080"/>
        <w:gridCol w:w="3495"/>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жинағыштарды қоса алғанда, ауыл шаруашылығы дақылдарын жинауға немесе бастыруға арналған машиналар немесе тетіктер, сабанды немесе пішенді дестелерге буып-түюге арналған престер; пішен шалғылары және көгал шалғылары; 8437 тауар позициясының машиналарынан басқа, жұмыртқаларды, жемістерді немесе басқа да ауыл шаруашылығы өнімдерін тазалауға, сорттауға немесе калибрлеуге арналған машиналар</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w:t>
            </w:r>
            <w:r>
              <w:br/>
            </w:r>
            <w:r>
              <w:rPr>
                <w:rFonts w:ascii="Times New Roman"/>
                <w:b w:val="false"/>
                <w:i w:val="false"/>
                <w:color w:val="000000"/>
                <w:sz w:val="20"/>
              </w:rPr>
              <w:t xml:space="preserve">(8433 20 500 0, </w:t>
            </w:r>
            <w:r>
              <w:br/>
            </w:r>
            <w:r>
              <w:rPr>
                <w:rFonts w:ascii="Times New Roman"/>
                <w:b w:val="false"/>
                <w:i w:val="false"/>
                <w:color w:val="000000"/>
                <w:sz w:val="20"/>
              </w:rPr>
              <w:t>8433 30 000 0,</w:t>
            </w:r>
            <w:r>
              <w:br/>
            </w:r>
            <w:r>
              <w:rPr>
                <w:rFonts w:ascii="Times New Roman"/>
                <w:b w:val="false"/>
                <w:i w:val="false"/>
                <w:color w:val="000000"/>
                <w:sz w:val="20"/>
              </w:rPr>
              <w:t>
8433 51 000 1,</w:t>
            </w:r>
            <w:r>
              <w:br/>
            </w:r>
            <w:r>
              <w:rPr>
                <w:rFonts w:ascii="Times New Roman"/>
                <w:b w:val="false"/>
                <w:i w:val="false"/>
                <w:color w:val="000000"/>
                <w:sz w:val="20"/>
              </w:rPr>
              <w:t>
8433 51 000 9,</w:t>
            </w:r>
            <w:r>
              <w:br/>
            </w:r>
            <w:r>
              <w:rPr>
                <w:rFonts w:ascii="Times New Roman"/>
                <w:b w:val="false"/>
                <w:i w:val="false"/>
                <w:color w:val="000000"/>
                <w:sz w:val="20"/>
              </w:rPr>
              <w:t>8433 90 000 0 басқа)</w:t>
            </w:r>
          </w:p>
        </w:tc>
      </w:tr>
    </w:tbl>
    <w:p>
      <w:pPr>
        <w:spacing w:after="0"/>
        <w:ind w:left="0"/>
        <w:jc w:val="both"/>
      </w:pP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9681"/>
        <w:gridCol w:w="2001"/>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Импринтерлер (imprinter); төлем карточкаларын дербестендіруге арналған құрылғылар; эмброссерлер (embossing machine, embosser); электронды депозитарлық машиналар; кэш-диспенсерлер (Cash Dispenser)*</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8472 90 700 0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p>
    <w:bookmarkStart w:name="z8"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9681"/>
        <w:gridCol w:w="2001"/>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Импринтерлер (imprinter); төлем карточкаларын дербестендіруге арналған құрылғылар; эмброссерлер (embossing machine, embosser); электронды депозитарлық машиналар; кэш-диспенсерлер (Cash Dispenser)*</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8472 90 990 0</w:t>
            </w:r>
          </w:p>
        </w:tc>
      </w:tr>
    </w:tbl>
    <w:p>
      <w:pPr>
        <w:spacing w:after="0"/>
        <w:ind w:left="0"/>
        <w:jc w:val="both"/>
      </w:pP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6"/>
        <w:gridCol w:w="3843"/>
        <w:gridCol w:w="6461"/>
      </w:tblGrid>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жиналатын құрылыс құрастырмалары: жылыжайлар</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9406 00 310 0</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үйлер шығаратын зауыттарға арналған қара металдан немесе өзге материалдардан жасалған құрастырмалы құрылыс конструкциялары</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9406 00 380 9</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үйлер шығаратын зауыттарға арналған қара металдан немесе өзге материалдардан жасалған құрастырмалы құрылыс конструкциялары</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9406 00 800 9</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жолдар мынадай редакцияда жазылсын:</w:t>
      </w:r>
    </w:p>
    <w:bookmarkStart w:name="z10"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6"/>
        <w:gridCol w:w="3843"/>
        <w:gridCol w:w="6461"/>
      </w:tblGrid>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жиналатын құрылыс құрастырмалары: жылыжайлар</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9406 90 310 0</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үйлер шығаратын зауыттарға арналған қара металдан немесе өзге материалдардан жасалған құрастырмалы құрылыс конструкциялары</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9406 90 390 9</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үйлер шығаратын зауыттарға арналған қара металдан немесе өзге материалдардан жасалған құрастырмалы құрылыс конструкциялары</w:t>
            </w:r>
          </w:p>
        </w:tc>
        <w:tc>
          <w:tcPr>
            <w:tcW w:w="6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9406 90 900 9</w:t>
            </w:r>
          </w:p>
        </w:tc>
      </w:tr>
    </w:tbl>
    <w:p>
      <w:pPr>
        <w:spacing w:after="0"/>
        <w:ind w:left="0"/>
        <w:jc w:val="both"/>
      </w:pP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0"/>
        <w:gridCol w:w="1540"/>
        <w:gridCol w:w="8220"/>
      </w:tblGrid>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материалдардан жасалған жылыжайлар</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9406 00 800 9</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p>
    <w:bookmarkStart w:name="z12"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0"/>
        <w:gridCol w:w="1540"/>
        <w:gridCol w:w="8220"/>
      </w:tblGrid>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материалдардан жасалған жылыжайлар</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9406 90 900 9</w:t>
            </w:r>
          </w:p>
        </w:tc>
      </w:tr>
    </w:tbl>
    <w:p>
      <w:pPr>
        <w:spacing w:after="0"/>
        <w:ind w:left="0"/>
        <w:jc w:val="both"/>
      </w:pP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2. Қазақстан Республикасы Ұлттық экономика министрлігінің Салық және кеден саясаты департаменті:</w:t>
      </w:r>
    </w:p>
    <w:bookmarkEnd w:id="1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күнтізбелік он күн ішінде оның көшірмесін баспа және электронды түрде ресми жариялауға мерзімді баспа басылымдарына және Қазақстан Республикасының нормативтік құқықтық актілерінің Эталондық бақылау банкіне енгізу үшін Республикалық құқықтық ақпарат орталығына жіберуді;</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 ішінде Қазақстан Республикасы Ұлтық экономика министрлігінің Заң департаментіне осы тармақтың 1), 2) және 3) тармақшаларда көзделген іс-шаралардың орындалуы туралы мәліметтерді ұсынуды қамтамасыз етсін.</w:t>
      </w:r>
    </w:p>
    <w:bookmarkStart w:name="z14" w:id="14"/>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14"/>
    <w:bookmarkStart w:name="z15"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