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378a" w14:textId="36f3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экологиялық аудит жүргізу туралы қорытындының нысанын бекіту туралы" Қазақстан Республикасы Энергетика министрінің 2015 жылғы 12 мамырдағы № 343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14 ақпандағы № 51 бұйрығы. Қазақстан Республикасының Әділет министрлігінде 2017 жылғы 27 наурызда № 14935 болып тіркелді. Күші жойылды - Қазақстан Республикасы Экология және табиғи ресурстар министрінің м.а. 2023 жылғы 27 сәуірдегі № 135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м.а. 27.04.2023 </w:t>
      </w:r>
      <w:r>
        <w:rPr>
          <w:rFonts w:ascii="Times New Roman"/>
          <w:b w:val="false"/>
          <w:i w:val="false"/>
          <w:color w:val="ff0000"/>
          <w:sz w:val="28"/>
        </w:rPr>
        <w:t>№ 135</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"Міндетті экологиялық аудит жүргізу туралы қорытындының нысанын бекіту туралы" Қазақстан Республикасы Энергетика министрінің 2015 жылғы 12 мамырдағы № 343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11726 тіркелген, "Әділет" ақпараттық-құқықтық жүйесінде 2015 жылғы 4 тамызда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Міндетті экологиялық аудит жүргізу туралы қорытындының </w:t>
      </w:r>
      <w:r>
        <w:rPr>
          <w:rFonts w:ascii="Times New Roman"/>
          <w:b w:val="false"/>
          <w:i w:val="false"/>
          <w:color w:val="000000"/>
          <w:sz w:val="28"/>
        </w:rPr>
        <w:t>нысанында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Ескертпе мынадай редакцияда жазылсын:</w:t>
      </w:r>
    </w:p>
    <w:bookmarkEnd w:id="3"/>
    <w:p>
      <w:pPr>
        <w:spacing w:after="0"/>
        <w:ind w:left="0"/>
        <w:jc w:val="both"/>
      </w:pPr>
      <w:r>
        <w:rPr>
          <w:rFonts w:ascii="Times New Roman"/>
          <w:b w:val="false"/>
          <w:i w:val="false"/>
          <w:color w:val="000000"/>
          <w:sz w:val="28"/>
        </w:rPr>
        <w:t>
      "Міндетті экологиялық аудит жүргізу туралы қорытынды Қазақстан Республикасы Энергетика министрлігі Экологиялық реттеу және бақылау комитетінің ресми бланкінде ресімделеді.".</w:t>
      </w:r>
    </w:p>
    <w:bookmarkStart w:name="z5" w:id="4"/>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тармақшаларында көзделген іс-шаралардың орындалуы туралы мәліметтерді беруді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27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