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bdea" w14:textId="d79b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Шарбақты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2017 жылғы 7 желтоқсандағы № 103/31 шешімі. Павлодар облысының Әділет департаментінде 2017 жылғы 14 желтоқсанда № 5737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109/29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"Бөлек жергілікті қоғамдастық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Шарбақты ауылдық округінің аумағында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Шарбақты ауылдар округі ауыл тұрғындары өкілдерінің сандық құрамы тұрғындарының жалпы санынан 1 (бір) пайыз мөлшерде бекітілсін.</w:t>
      </w:r>
    </w:p>
    <w:bookmarkEnd w:id="2"/>
    <w:bookmarkStart w:name="z4" w:id="3"/>
    <w:p>
      <w:pPr>
        <w:spacing w:after="0"/>
        <w:ind w:left="0"/>
        <w:jc w:val="both"/>
      </w:pPr>
      <w:r>
        <w:rPr>
          <w:rFonts w:ascii="Times New Roman"/>
          <w:b w:val="false"/>
          <w:i w:val="false"/>
          <w:color w:val="000000"/>
          <w:sz w:val="28"/>
        </w:rPr>
        <w:t xml:space="preserve">
      3. Шарбақты аудандық мәслихатының 2014 жылғы 24 қыркүйектегі "Шарбақты ауданы Шарбақты ауылы аумағында бөлек жергілікті қоғамдастық жиындарын өткізудің Қағидаларын және жергілікті қоғамдастық жиынына қатысу үшін ауыл тұрғындары өкілдерінің санын бекіту туралы" № 156/48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актілердің мемлекеттік тіркеу тізілімінде № 4072 тіркелген, 2014 жылғы 16 қазандағы аудандық "Маралды" газетінде, 2014 жылғы 16 қазандағы аудандық "Трибуна" газетінде жарияланған) күші жойылды деп танылсын.</w:t>
      </w:r>
    </w:p>
    <w:bookmarkEnd w:id="3"/>
    <w:bookmarkStart w:name="z5" w:id="4"/>
    <w:p>
      <w:pPr>
        <w:spacing w:after="0"/>
        <w:ind w:left="0"/>
        <w:jc w:val="both"/>
      </w:pPr>
      <w:r>
        <w:rPr>
          <w:rFonts w:ascii="Times New Roman"/>
          <w:b w:val="false"/>
          <w:i w:val="false"/>
          <w:color w:val="000000"/>
          <w:sz w:val="28"/>
        </w:rPr>
        <w:t>
      4. Осы шешімнің орындалуын бақылау Шарбақты аудандық мәслихатының заңдылық және әлеуметтік саясат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Лямцев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Шпехт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w:t>
            </w:r>
            <w:r>
              <w:br/>
            </w:r>
            <w:r>
              <w:rPr>
                <w:rFonts w:ascii="Times New Roman"/>
                <w:b w:val="false"/>
                <w:i w:val="false"/>
                <w:color w:val="000000"/>
                <w:sz w:val="20"/>
              </w:rPr>
              <w:t>мәслихатының 2017</w:t>
            </w:r>
            <w:r>
              <w:br/>
            </w:r>
            <w:r>
              <w:rPr>
                <w:rFonts w:ascii="Times New Roman"/>
                <w:b w:val="false"/>
                <w:i w:val="false"/>
                <w:color w:val="000000"/>
                <w:sz w:val="20"/>
              </w:rPr>
              <w:t>жылғы 7 желтоқсандағы</w:t>
            </w:r>
            <w:r>
              <w:br/>
            </w:r>
            <w:r>
              <w:rPr>
                <w:rFonts w:ascii="Times New Roman"/>
                <w:b w:val="false"/>
                <w:i w:val="false"/>
                <w:color w:val="000000"/>
                <w:sz w:val="20"/>
              </w:rPr>
              <w:t>№ 103/31 шешімімен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Шарбақты ауданы Шарбақты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6"/>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109/29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