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fdd2" w14:textId="139f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ауданының аумағында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2018 жылғы 6 маусымдағы № 3/28 шешімі. Ақмола облысының Әділет департаментінде 2018 жылғы 25 маусымда № 6690 болып тіркелді. Ақмола облысы Қорғалжын аудандық мәслихатының 2021 жылғы 29 сәуірдегі № 2/5 шешімімен</w:t>
      </w:r>
    </w:p>
    <w:p>
      <w:pPr>
        <w:spacing w:after="0"/>
        <w:ind w:left="0"/>
        <w:jc w:val="both"/>
      </w:pPr>
      <w:r>
        <w:rPr>
          <w:rFonts w:ascii="Times New Roman"/>
          <w:b w:val="false"/>
          <w:i w:val="false"/>
          <w:color w:val="ff0000"/>
          <w:sz w:val="28"/>
        </w:rPr>
        <w:t xml:space="preserve">
      Ескерту. Күші жойылды - Ақмола облысы Қорғалжын аудандық мәслихатының 29.04.2021 </w:t>
      </w:r>
      <w:r>
        <w:rPr>
          <w:rFonts w:ascii="Times New Roman"/>
          <w:b w:val="false"/>
          <w:i w:val="false"/>
          <w:color w:val="ff0000"/>
          <w:sz w:val="28"/>
        </w:rPr>
        <w:t>№ 2/5</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берілген Қорғалжын ауданының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халық саны екі мың адамнан көп ауылдық округтер үшін ресми жарияланған күнінен бастап және халық саны екі мың адам және одан аз ауыл және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Б.Мажитова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w:t>
            </w:r>
            <w:r>
              <w:br/>
            </w:r>
            <w:r>
              <w:rPr>
                <w:rFonts w:ascii="Times New Roman"/>
                <w:b w:val="false"/>
                <w:i/>
                <w:color w:val="000000"/>
                <w:sz w:val="20"/>
              </w:rPr>
              <w:t>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Ж.Түстікбаев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06.06.2018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6 маусымдағы</w:t>
            </w:r>
            <w:r>
              <w:br/>
            </w:r>
            <w:r>
              <w:rPr>
                <w:rFonts w:ascii="Times New Roman"/>
                <w:b w:val="false"/>
                <w:i w:val="false"/>
                <w:color w:val="000000"/>
                <w:sz w:val="20"/>
              </w:rPr>
              <w:t>№ 3/28 шешімімен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Қорғалжын ауданының аумағында жергілікті қоғамдастық жиналысының регламенті</w:t>
      </w:r>
    </w:p>
    <w:bookmarkEnd w:id="3"/>
    <w:bookmarkStart w:name="z7" w:id="4"/>
    <w:p>
      <w:pPr>
        <w:spacing w:after="0"/>
        <w:ind w:left="0"/>
        <w:jc w:val="left"/>
      </w:pPr>
      <w:r>
        <w:rPr>
          <w:rFonts w:ascii="Times New Roman"/>
          <w:b/>
          <w:i w:val="false"/>
          <w:color w:val="000000"/>
        </w:rPr>
        <w:t xml:space="preserve"> 1-тарау. Жалпы ережелер</w:t>
      </w:r>
    </w:p>
    <w:bookmarkEnd w:id="4"/>
    <w:bookmarkStart w:name="z8" w:id="5"/>
    <w:p>
      <w:pPr>
        <w:spacing w:after="0"/>
        <w:ind w:left="0"/>
        <w:jc w:val="both"/>
      </w:pPr>
      <w:r>
        <w:rPr>
          <w:rFonts w:ascii="Times New Roman"/>
          <w:b w:val="false"/>
          <w:i w:val="false"/>
          <w:color w:val="000000"/>
          <w:sz w:val="28"/>
        </w:rPr>
        <w:t xml:space="preserve">
      1. Осы Қорғалжын ауданының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9"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регламенті</w:t>
      </w:r>
      <w:r>
        <w:rPr>
          <w:rFonts w:ascii="Times New Roman"/>
          <w:b w:val="false"/>
          <w:i w:val="false"/>
          <w:color w:val="000000"/>
          <w:sz w:val="28"/>
        </w:rPr>
        <w:t xml:space="preserve"> қолданылатын негізгі ұғымдар:</w:t>
      </w:r>
    </w:p>
    <w:bookmarkEnd w:id="6"/>
    <w:bookmarkStart w:name="z1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1"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2"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және ауылдық округтің құрамына кірмейтін ауыл қызметінің мәселелері;</w:t>
      </w:r>
    </w:p>
    <w:bookmarkEnd w:id="9"/>
    <w:bookmarkStart w:name="z13"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4"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5" w:id="12"/>
    <w:p>
      <w:pPr>
        <w:spacing w:after="0"/>
        <w:ind w:left="0"/>
        <w:jc w:val="both"/>
      </w:pPr>
      <w:r>
        <w:rPr>
          <w:rFonts w:ascii="Times New Roman"/>
          <w:b w:val="false"/>
          <w:i w:val="false"/>
          <w:color w:val="000000"/>
          <w:sz w:val="28"/>
        </w:rPr>
        <w:t>
      3. Жиналыс регламенті Қорғалжын аудандық мәслихатымен бекітіледі.</w:t>
      </w:r>
    </w:p>
    <w:bookmarkEnd w:id="12"/>
    <w:bookmarkStart w:name="z16"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17"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18"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19" w:id="16"/>
    <w:p>
      <w:pPr>
        <w:spacing w:after="0"/>
        <w:ind w:left="0"/>
        <w:jc w:val="both"/>
      </w:pPr>
      <w:r>
        <w:rPr>
          <w:rFonts w:ascii="Times New Roman"/>
          <w:b w:val="false"/>
          <w:i w:val="false"/>
          <w:color w:val="000000"/>
          <w:sz w:val="28"/>
        </w:rPr>
        <w:t>
      ауыл, ауылдық округ (бұдан әрі - ауылдық округ) бюджетінің жобасын және бюджеттің атқарылуы туралы есепті келісу;</w:t>
      </w:r>
    </w:p>
    <w:bookmarkEnd w:id="16"/>
    <w:bookmarkStart w:name="z20" w:id="17"/>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17"/>
    <w:bookmarkStart w:name="z21"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22"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23"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24"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
    <w:bookmarkStart w:name="z25" w:id="22"/>
    <w:p>
      <w:pPr>
        <w:spacing w:after="0"/>
        <w:ind w:left="0"/>
        <w:jc w:val="both"/>
      </w:pPr>
      <w:r>
        <w:rPr>
          <w:rFonts w:ascii="Times New Roman"/>
          <w:b w:val="false"/>
          <w:i w:val="false"/>
          <w:color w:val="000000"/>
          <w:sz w:val="28"/>
        </w:rPr>
        <w:t>
      ауылдық округ әкімін сайлауды өткізуге Қорғалжын аудандық мәслихатына одан әрі ұсыну үшін ауылдық округ әкімінің қызметіне Қорғалжын ауданының әкімі ұсынған кандидатураларды келісу;</w:t>
      </w:r>
    </w:p>
    <w:bookmarkEnd w:id="22"/>
    <w:bookmarkStart w:name="z26" w:id="23"/>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3"/>
    <w:bookmarkStart w:name="z27"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28"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29" w:id="2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0"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1"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2"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33"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4"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тіркеуден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5"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36"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37"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38" w:id="3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5"/>
    <w:bookmarkStart w:name="z39"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0"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1"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2"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3" w:id="40"/>
    <w:p>
      <w:pPr>
        <w:spacing w:after="0"/>
        <w:ind w:left="0"/>
        <w:jc w:val="both"/>
      </w:pPr>
      <w:r>
        <w:rPr>
          <w:rFonts w:ascii="Times New Roman"/>
          <w:b w:val="false"/>
          <w:i w:val="false"/>
          <w:color w:val="000000"/>
          <w:sz w:val="28"/>
        </w:rPr>
        <w:t>
      10. Жиналысты шақыруға олардың мәселелері онда қаралатын Қорғалжын аудандық мәслихатының депутаттары, Қорғалжын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0"/>
    <w:bookmarkStart w:name="z44" w:id="41"/>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тармақтың</w:t>
      </w:r>
      <w:r>
        <w:rPr>
          <w:rFonts w:ascii="Times New Roman"/>
          <w:b w:val="false"/>
          <w:i w:val="false"/>
          <w:color w:val="000000"/>
          <w:sz w:val="28"/>
        </w:rPr>
        <w:t xml:space="preserve">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45"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46"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47"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48"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49"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0" w:id="4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7"/>
    <w:bookmarkStart w:name="z51"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2" w:id="49"/>
    <w:p>
      <w:pPr>
        <w:spacing w:after="0"/>
        <w:ind w:left="0"/>
        <w:jc w:val="both"/>
      </w:pPr>
      <w:r>
        <w:rPr>
          <w:rFonts w:ascii="Times New Roman"/>
          <w:b w:val="false"/>
          <w:i w:val="false"/>
          <w:color w:val="000000"/>
          <w:sz w:val="28"/>
        </w:rPr>
        <w:t>
      Жиналыстың шешімі хаттамамен рәсімделеді, онда:</w:t>
      </w:r>
    </w:p>
    <w:bookmarkEnd w:id="49"/>
    <w:bookmarkStart w:name="z53"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54"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5"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56"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57"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58"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5"/>
    <w:bookmarkStart w:name="z59" w:id="56"/>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56"/>
    <w:bookmarkStart w:name="z60" w:id="57"/>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7"/>
    <w:bookmarkStart w:name="z61" w:id="5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Қорғалжын аудандық мәслихатының отырысында алдын ала талқылаудан соң шешеді.</w:t>
      </w:r>
    </w:p>
    <w:bookmarkEnd w:id="58"/>
    <w:bookmarkStart w:name="z62" w:id="59"/>
    <w:p>
      <w:pPr>
        <w:spacing w:after="0"/>
        <w:ind w:left="0"/>
        <w:jc w:val="both"/>
      </w:pPr>
      <w:r>
        <w:rPr>
          <w:rFonts w:ascii="Times New Roman"/>
          <w:b w:val="false"/>
          <w:i w:val="false"/>
          <w:color w:val="000000"/>
          <w:sz w:val="28"/>
        </w:rPr>
        <w:t>
      14. Ауылдық округ әкімі аппараты ауылдық округ әкімінің жиналыс шешімдерін қарау нәтижелерін бес жұмыс күн ішінде жиналыстың мүшелеріне жеткізеді.</w:t>
      </w:r>
    </w:p>
    <w:bookmarkEnd w:id="59"/>
    <w:bookmarkStart w:name="z63" w:id="6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0"/>
    <w:bookmarkStart w:name="z64" w:id="61"/>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1"/>
    <w:bookmarkStart w:name="z65"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66" w:id="6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3"/>
    <w:bookmarkStart w:name="z67" w:id="6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Қорғалжын ауданының әкіміне немесе жиналыстың шешімін орындауға жауапты лауазымды адамның жоғары тұрған басшыларына жолдайды.</w:t>
      </w:r>
    </w:p>
    <w:bookmarkEnd w:id="64"/>
    <w:bookmarkStart w:name="z68"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Қорғалжын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