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2a61" w14:textId="1942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10 шілдедегі № 178 шешімі. Қызылорда облысының Әділет департаментінде 2018 жылғы 24 шілдеде № 6390 болып тіркелді. Күші жойылды - Қызылорда облысы Қармақшы аудандық мәслихатының 2022 жылғы 15 маусымдағы № 195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аудандық мәслихатының 15.06.2022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желтоқсандығы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ауылшаруашылығы мақсатындағы жерлерге жер салығының базалық мөлшерлемелері бес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ауылшаруашылығы мақсатындағы жерлерге біріңғай жер салығының мөлшерлемелері бес есеге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Қармақшы аудандық мәслихатының 2017 жылғы 3 наурыздағы "Жер салығының базалық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5775 нөмерімен тіркелген, 2017 жылғы 11 сәуірде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кейін күнтізбелік он күн өткен соң қолданысқа енгізіледі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жылдың 1 қаңтарына дейін қолданыста болады.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___________Ғ.Ұзақбаев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Қ.Сүлейменов 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шілде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