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48a0" w14:textId="8b44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Бесарық ауылдық округінің 2019–2021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2018 жылғы 26 желтоқсандағы № 265 шешімі. Қызылорда облысының Әділет департаментінде 2018 жылғы 27 желтоқсанда № 6592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2019 - 2021 жылдарға арналған Бесарық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98156, 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3645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94511, 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99509, 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- 1349, 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1349, 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1349, 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19.11.2019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Бесарық ауылдық округінің бюджетіне берілетін субвенциялар көлемі 2019 жылға 76959 мың теңге болып белгіленсін.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2019 жылғы 1 қаңтардан бастап қолданысқа енгiзiледi және ресми жариялауға жатады.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желтоқсандағы №265 шешіміне 1-қосымша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Бесарық ауылдық округінің 2019 жылға арналған бюджеті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19.11.2019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98156, 9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cалық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94511, 9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94511, 9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94511, 9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99509, 6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27506, 4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27506, 4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-1349, 7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1349, 7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1349, 7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1349, 7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1349, 7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желтоқсандағы №265 шешіміне 2-қосымша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Бесарық ауылдық округінің 2020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желтоқсандағы №265 шешіміне 3-қосымша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Бесарық ауылдық округінің 2021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